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78" w:rsidRDefault="007B2E78" w:rsidP="007B2E78">
      <w:pPr>
        <w:pStyle w:val="a4"/>
        <w:ind w:firstLine="5670"/>
        <w:jc w:val="center"/>
      </w:pPr>
      <w:r>
        <w:t>ПРИЛОЖЕНИЕ № 5</w:t>
      </w:r>
    </w:p>
    <w:p w:rsidR="007B2E78" w:rsidRDefault="007B2E78" w:rsidP="007B2E78">
      <w:pPr>
        <w:pStyle w:val="a4"/>
        <w:ind w:firstLine="5670"/>
        <w:jc w:val="center"/>
      </w:pPr>
      <w:r>
        <w:t>к приказу Управления культуры</w:t>
      </w:r>
    </w:p>
    <w:p w:rsidR="007B2E78" w:rsidRDefault="007B2E78" w:rsidP="007B2E78">
      <w:pPr>
        <w:pStyle w:val="a4"/>
        <w:ind w:firstLine="5670"/>
        <w:jc w:val="center"/>
      </w:pPr>
      <w:r>
        <w:t xml:space="preserve">администрации </w:t>
      </w:r>
      <w:proofErr w:type="spellStart"/>
      <w:r>
        <w:t>Коркинского</w:t>
      </w:r>
      <w:proofErr w:type="spellEnd"/>
    </w:p>
    <w:p w:rsidR="007B2E78" w:rsidRDefault="007B2E78" w:rsidP="007B2E78">
      <w:pPr>
        <w:pStyle w:val="a4"/>
        <w:ind w:firstLine="5670"/>
        <w:jc w:val="center"/>
      </w:pPr>
      <w:r>
        <w:t>муниципального района</w:t>
      </w:r>
    </w:p>
    <w:p w:rsidR="007B2E78" w:rsidRDefault="007B2E78" w:rsidP="007B2E78">
      <w:pPr>
        <w:spacing w:line="360" w:lineRule="auto"/>
        <w:ind w:firstLine="5670"/>
        <w:jc w:val="center"/>
        <w:rPr>
          <w:sz w:val="28"/>
        </w:rPr>
      </w:pPr>
      <w:r>
        <w:rPr>
          <w:sz w:val="28"/>
        </w:rPr>
        <w:t>от 31.12.2015г. №111-О</w:t>
      </w:r>
    </w:p>
    <w:p w:rsidR="00106B07" w:rsidRDefault="00106B07">
      <w:pPr>
        <w:spacing w:line="360" w:lineRule="auto"/>
        <w:jc w:val="center"/>
        <w:rPr>
          <w:b/>
          <w:sz w:val="28"/>
        </w:rPr>
      </w:pPr>
      <w:r>
        <w:rPr>
          <w:b/>
          <w:sz w:val="28"/>
        </w:rPr>
        <w:t xml:space="preserve">Положение </w:t>
      </w:r>
    </w:p>
    <w:p w:rsidR="00106B07" w:rsidRDefault="00106B07">
      <w:pPr>
        <w:spacing w:line="360" w:lineRule="auto"/>
        <w:jc w:val="center"/>
        <w:rPr>
          <w:b/>
          <w:sz w:val="28"/>
        </w:rPr>
      </w:pPr>
      <w:r>
        <w:rPr>
          <w:b/>
          <w:sz w:val="28"/>
        </w:rPr>
        <w:t xml:space="preserve">«О формах и порядке формирования регистров бюджетного учета, первичных документов и порядка их архивации в </w:t>
      </w:r>
      <w:r w:rsidR="00DF6A9F">
        <w:rPr>
          <w:b/>
          <w:sz w:val="28"/>
        </w:rPr>
        <w:t>У</w:t>
      </w:r>
      <w:r>
        <w:rPr>
          <w:b/>
          <w:sz w:val="28"/>
        </w:rPr>
        <w:t xml:space="preserve">правлении </w:t>
      </w:r>
      <w:r w:rsidR="00DF6A9F">
        <w:rPr>
          <w:b/>
          <w:sz w:val="28"/>
        </w:rPr>
        <w:t>культуры</w:t>
      </w:r>
      <w:r>
        <w:rPr>
          <w:b/>
          <w:sz w:val="28"/>
        </w:rPr>
        <w:t xml:space="preserve"> администрации </w:t>
      </w:r>
      <w:proofErr w:type="spellStart"/>
      <w:r>
        <w:rPr>
          <w:b/>
          <w:sz w:val="28"/>
        </w:rPr>
        <w:t>Коркинского</w:t>
      </w:r>
      <w:proofErr w:type="spellEnd"/>
      <w:r>
        <w:rPr>
          <w:b/>
          <w:sz w:val="28"/>
        </w:rPr>
        <w:t xml:space="preserve"> муни</w:t>
      </w:r>
      <w:r w:rsidR="00055908">
        <w:rPr>
          <w:b/>
          <w:sz w:val="28"/>
        </w:rPr>
        <w:t>ципального района</w:t>
      </w:r>
      <w:r>
        <w:rPr>
          <w:b/>
          <w:sz w:val="28"/>
        </w:rPr>
        <w:t>».</w:t>
      </w:r>
    </w:p>
    <w:p w:rsidR="00106B07" w:rsidRDefault="00106B07">
      <w:pPr>
        <w:widowControl w:val="0"/>
        <w:autoSpaceDE w:val="0"/>
        <w:autoSpaceDN w:val="0"/>
        <w:adjustRightInd w:val="0"/>
        <w:spacing w:line="360" w:lineRule="auto"/>
        <w:jc w:val="center"/>
        <w:rPr>
          <w:b/>
          <w:bCs/>
          <w:sz w:val="28"/>
        </w:rPr>
      </w:pPr>
    </w:p>
    <w:p w:rsidR="00106B07" w:rsidRDefault="00106B07">
      <w:pPr>
        <w:widowControl w:val="0"/>
        <w:autoSpaceDE w:val="0"/>
        <w:autoSpaceDN w:val="0"/>
        <w:adjustRightInd w:val="0"/>
        <w:spacing w:line="360" w:lineRule="auto"/>
        <w:ind w:firstLine="540"/>
        <w:rPr>
          <w:sz w:val="28"/>
        </w:rPr>
      </w:pPr>
      <w:r>
        <w:rPr>
          <w:b/>
          <w:bCs/>
          <w:sz w:val="28"/>
        </w:rPr>
        <w:t>1. Основные положения.</w:t>
      </w:r>
    </w:p>
    <w:p w:rsidR="00106B07" w:rsidRDefault="00106B07">
      <w:pPr>
        <w:pStyle w:val="a4"/>
        <w:widowControl/>
        <w:autoSpaceDE/>
        <w:autoSpaceDN/>
        <w:adjustRightInd/>
        <w:ind w:firstLine="540"/>
      </w:pPr>
      <w:r>
        <w:t>Все оп</w:t>
      </w:r>
      <w:r w:rsidR="00DF6A9F">
        <w:t>ерации, проводимые Управлением культуры</w:t>
      </w:r>
      <w:r>
        <w:t xml:space="preserve"> администрации </w:t>
      </w:r>
      <w:proofErr w:type="spellStart"/>
      <w:r>
        <w:t>Коркинского</w:t>
      </w:r>
      <w:proofErr w:type="spellEnd"/>
      <w:r>
        <w:t xml:space="preserve"> муниципального района (далее – Управление) и муниципальными учреждениями </w:t>
      </w:r>
      <w:proofErr w:type="spellStart"/>
      <w:r>
        <w:t>Коркинского</w:t>
      </w:r>
      <w:proofErr w:type="spellEnd"/>
      <w:r>
        <w:t xml:space="preserve"> муниципального района (далее – Учреждения), оформляются первичными документами, выполненными в соответствие с требованиями Федерального Закона "О бухгалтерском учете" от </w:t>
      </w:r>
      <w:r w:rsidR="00681AE6">
        <w:t>06</w:t>
      </w:r>
      <w:r>
        <w:t xml:space="preserve"> </w:t>
      </w:r>
      <w:r w:rsidR="00681AE6">
        <w:t>декабря</w:t>
      </w:r>
      <w:r>
        <w:t xml:space="preserve"> </w:t>
      </w:r>
      <w:r w:rsidR="00681AE6">
        <w:t>2011</w:t>
      </w:r>
      <w:r>
        <w:t xml:space="preserve">г. N </w:t>
      </w:r>
      <w:r w:rsidR="00681AE6">
        <w:t>402</w:t>
      </w:r>
      <w:r>
        <w:t xml:space="preserve">-ФЗ и Инструкцией по бюджетному учёту, утверждённой приказом </w:t>
      </w:r>
      <w:r w:rsidRPr="000C378D">
        <w:t xml:space="preserve">Министерства финансов Российской Федерации от </w:t>
      </w:r>
      <w:r w:rsidR="00681AE6">
        <w:t>30</w:t>
      </w:r>
      <w:r w:rsidRPr="000C378D">
        <w:t>.</w:t>
      </w:r>
      <w:r w:rsidR="00681AE6">
        <w:t>03</w:t>
      </w:r>
      <w:r w:rsidRPr="000C378D">
        <w:t>.20</w:t>
      </w:r>
      <w:r w:rsidR="000C378D" w:rsidRPr="000C378D">
        <w:t>1</w:t>
      </w:r>
      <w:r w:rsidR="00681AE6">
        <w:t>5</w:t>
      </w:r>
      <w:r w:rsidR="000C378D" w:rsidRPr="000C378D">
        <w:t xml:space="preserve">г. № </w:t>
      </w:r>
      <w:r w:rsidR="00681AE6">
        <w:t>52н (далее - Инструкция №52</w:t>
      </w:r>
      <w:r w:rsidRPr="000C378D">
        <w:t>н),</w:t>
      </w:r>
      <w:r>
        <w:t xml:space="preserve"> Положения «О реализации единой государственной учетной политики в </w:t>
      </w:r>
      <w:r w:rsidR="00DF6A9F">
        <w:t>У</w:t>
      </w:r>
      <w:r>
        <w:t xml:space="preserve">правлении </w:t>
      </w:r>
      <w:r w:rsidR="00DF6A9F">
        <w:t>культуры</w:t>
      </w:r>
      <w:r>
        <w:t xml:space="preserve"> администрации </w:t>
      </w:r>
      <w:proofErr w:type="spellStart"/>
      <w:r>
        <w:t>Коркинского</w:t>
      </w:r>
      <w:proofErr w:type="spellEnd"/>
      <w:r>
        <w:t xml:space="preserve"> муниципального район</w:t>
      </w:r>
      <w:r w:rsidR="001F0435">
        <w:t>а»</w:t>
      </w:r>
      <w:r>
        <w:t>, настоящим Положением.</w:t>
      </w:r>
    </w:p>
    <w:p w:rsidR="00106B07" w:rsidRDefault="00106B07">
      <w:pPr>
        <w:autoSpaceDE w:val="0"/>
        <w:autoSpaceDN w:val="0"/>
        <w:adjustRightInd w:val="0"/>
        <w:spacing w:line="360" w:lineRule="auto"/>
        <w:ind w:firstLine="540"/>
        <w:jc w:val="both"/>
        <w:rPr>
          <w:sz w:val="28"/>
        </w:rPr>
      </w:pPr>
      <w:r>
        <w:rPr>
          <w:color w:val="000000"/>
          <w:sz w:val="28"/>
        </w:rPr>
        <w:t xml:space="preserve">Документы, которыми оформляются </w:t>
      </w:r>
      <w:r w:rsidR="00681AE6">
        <w:rPr>
          <w:color w:val="000000"/>
          <w:sz w:val="28"/>
        </w:rPr>
        <w:t>факты хозяйственной жизни</w:t>
      </w:r>
      <w:r>
        <w:rPr>
          <w:color w:val="000000"/>
          <w:sz w:val="28"/>
        </w:rPr>
        <w:t xml:space="preserve"> с денежными средствами, подписываются начальником Управления и главным бухгалтером централизованной бухгалтерии Управления (далее – Централизованная бухгалтерия) или уполномоченными ими на то лицами.</w:t>
      </w:r>
    </w:p>
    <w:p w:rsidR="00106B07" w:rsidRDefault="00106B07">
      <w:pPr>
        <w:autoSpaceDE w:val="0"/>
        <w:autoSpaceDN w:val="0"/>
        <w:adjustRightInd w:val="0"/>
        <w:spacing w:line="360" w:lineRule="auto"/>
        <w:ind w:firstLine="540"/>
        <w:jc w:val="both"/>
        <w:rPr>
          <w:color w:val="000000"/>
          <w:sz w:val="28"/>
        </w:rPr>
      </w:pPr>
      <w:r>
        <w:rPr>
          <w:color w:val="000000"/>
          <w:sz w:val="28"/>
        </w:rPr>
        <w:t>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106B07" w:rsidRDefault="00106B07">
      <w:pPr>
        <w:autoSpaceDE w:val="0"/>
        <w:autoSpaceDN w:val="0"/>
        <w:adjustRightInd w:val="0"/>
        <w:spacing w:line="360" w:lineRule="auto"/>
        <w:ind w:firstLine="540"/>
        <w:jc w:val="both"/>
        <w:rPr>
          <w:color w:val="000000"/>
          <w:sz w:val="28"/>
        </w:rPr>
      </w:pPr>
      <w:r>
        <w:rPr>
          <w:color w:val="000000"/>
          <w:sz w:val="28"/>
        </w:rPr>
        <w:t xml:space="preserve">Своевременное и качественное оформление первичных учетных документов, передачу их в установленные сроки для отражения в </w:t>
      </w:r>
      <w:r>
        <w:rPr>
          <w:color w:val="000000"/>
          <w:sz w:val="28"/>
        </w:rPr>
        <w:lastRenderedPageBreak/>
        <w:t>бухгалтерском учете, а также достоверность содержащихся в них данных обеспечивают лица, составившие и подписавшие эти документы.</w:t>
      </w:r>
    </w:p>
    <w:p w:rsidR="00106B07" w:rsidRDefault="00106B07">
      <w:pPr>
        <w:autoSpaceDE w:val="0"/>
        <w:autoSpaceDN w:val="0"/>
        <w:adjustRightInd w:val="0"/>
        <w:spacing w:line="360" w:lineRule="auto"/>
        <w:ind w:firstLine="540"/>
        <w:jc w:val="both"/>
        <w:rPr>
          <w:color w:val="000000"/>
          <w:sz w:val="28"/>
        </w:rPr>
      </w:pPr>
      <w:r>
        <w:rPr>
          <w:color w:val="000000"/>
          <w:sz w:val="28"/>
        </w:rPr>
        <w:t>В документах на приобретение материальных ценностей, материально – ответственные лица должны заполнять расписку о получении этих ценностей, а в документах за выполненные работу - подтверждение принятия этих работ соответствующими лицами.</w:t>
      </w:r>
    </w:p>
    <w:p w:rsidR="00106B07" w:rsidRDefault="00106B07">
      <w:pPr>
        <w:autoSpaceDE w:val="0"/>
        <w:autoSpaceDN w:val="0"/>
        <w:adjustRightInd w:val="0"/>
        <w:spacing w:line="360" w:lineRule="auto"/>
        <w:ind w:firstLine="540"/>
        <w:jc w:val="both"/>
        <w:rPr>
          <w:sz w:val="28"/>
        </w:rPr>
      </w:pPr>
      <w:r>
        <w:rPr>
          <w:color w:val="000000"/>
          <w:sz w:val="28"/>
        </w:rPr>
        <w:t xml:space="preserve">Работникам Централизованной бухгалтерии запрещается принимать документы по операциям, противоречащим законодательству и нарушающим трудовую дисциплину. </w:t>
      </w:r>
    </w:p>
    <w:p w:rsidR="00106B07" w:rsidRDefault="00106B07">
      <w:pPr>
        <w:autoSpaceDE w:val="0"/>
        <w:autoSpaceDN w:val="0"/>
        <w:adjustRightInd w:val="0"/>
        <w:spacing w:line="360" w:lineRule="auto"/>
        <w:ind w:firstLine="540"/>
        <w:jc w:val="both"/>
        <w:rPr>
          <w:color w:val="000000"/>
          <w:sz w:val="28"/>
        </w:rPr>
      </w:pPr>
      <w:r>
        <w:rPr>
          <w:color w:val="000000"/>
          <w:sz w:val="28"/>
        </w:rPr>
        <w:t xml:space="preserve">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w:t>
      </w:r>
      <w:r w:rsidR="00A835BA">
        <w:rPr>
          <w:color w:val="000000"/>
          <w:sz w:val="28"/>
        </w:rPr>
        <w:t>фактов хозяйственной жизни</w:t>
      </w:r>
      <w:r>
        <w:rPr>
          <w:color w:val="000000"/>
          <w:sz w:val="28"/>
        </w:rPr>
        <w:t>, что должно быть подтверждено подписями тех же лиц, которые подписали документы, с указанием даты внесения исправлений.</w:t>
      </w:r>
    </w:p>
    <w:p w:rsidR="00106B07" w:rsidRDefault="00106B07">
      <w:pPr>
        <w:autoSpaceDE w:val="0"/>
        <w:autoSpaceDN w:val="0"/>
        <w:adjustRightInd w:val="0"/>
        <w:spacing w:line="360" w:lineRule="auto"/>
        <w:ind w:firstLine="540"/>
        <w:jc w:val="both"/>
        <w:rPr>
          <w:sz w:val="28"/>
        </w:rPr>
      </w:pPr>
      <w:r>
        <w:rPr>
          <w:color w:val="000000"/>
          <w:sz w:val="28"/>
        </w:rPr>
        <w:t xml:space="preserve">Для осуществления контроля и упорядочения обработки данных о </w:t>
      </w:r>
      <w:r w:rsidR="00A835BA">
        <w:rPr>
          <w:color w:val="000000"/>
          <w:sz w:val="28"/>
        </w:rPr>
        <w:t>фактах хозяйственной жизни</w:t>
      </w:r>
      <w:r>
        <w:rPr>
          <w:color w:val="000000"/>
          <w:sz w:val="28"/>
        </w:rPr>
        <w:t xml:space="preserve"> на основе первичных учетных документов составляются сводные учетные документы.</w:t>
      </w:r>
    </w:p>
    <w:p w:rsidR="00106B07" w:rsidRDefault="00106B07">
      <w:pPr>
        <w:autoSpaceDE w:val="0"/>
        <w:autoSpaceDN w:val="0"/>
        <w:adjustRightInd w:val="0"/>
        <w:spacing w:line="360" w:lineRule="auto"/>
        <w:ind w:firstLine="540"/>
        <w:jc w:val="both"/>
        <w:rPr>
          <w:color w:val="000000"/>
          <w:sz w:val="28"/>
        </w:rPr>
      </w:pPr>
      <w:r>
        <w:rPr>
          <w:color w:val="000000"/>
          <w:sz w:val="28"/>
        </w:rPr>
        <w:t>Первичные и сводные учетные документы составляются на бумажных и электронных носителях информации.</w:t>
      </w:r>
    </w:p>
    <w:p w:rsidR="00106B07" w:rsidRDefault="00106B07">
      <w:pPr>
        <w:autoSpaceDE w:val="0"/>
        <w:autoSpaceDN w:val="0"/>
        <w:adjustRightInd w:val="0"/>
        <w:spacing w:line="360" w:lineRule="auto"/>
        <w:ind w:firstLine="540"/>
        <w:jc w:val="both"/>
        <w:rPr>
          <w:color w:val="000000"/>
          <w:sz w:val="28"/>
        </w:rPr>
      </w:pPr>
      <w:r>
        <w:rPr>
          <w:color w:val="000000"/>
          <w:sz w:val="28"/>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формируется реестр изъятых документов с указанием основания и даты изъятия.</w:t>
      </w:r>
    </w:p>
    <w:p w:rsidR="00106B07" w:rsidRDefault="00106B07">
      <w:pPr>
        <w:autoSpaceDE w:val="0"/>
        <w:autoSpaceDN w:val="0"/>
        <w:adjustRightInd w:val="0"/>
        <w:spacing w:line="360" w:lineRule="auto"/>
        <w:ind w:firstLine="540"/>
        <w:jc w:val="both"/>
        <w:rPr>
          <w:sz w:val="28"/>
        </w:rPr>
      </w:pPr>
      <w:r>
        <w:rPr>
          <w:color w:val="000000"/>
          <w:sz w:val="28"/>
        </w:rPr>
        <w:t xml:space="preserve">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  «Управление </w:t>
      </w:r>
      <w:r w:rsidR="00DF6A9F">
        <w:rPr>
          <w:color w:val="000000"/>
          <w:sz w:val="28"/>
        </w:rPr>
        <w:t>культуры</w:t>
      </w:r>
      <w:r>
        <w:rPr>
          <w:color w:val="000000"/>
          <w:sz w:val="28"/>
        </w:rPr>
        <w:t xml:space="preserve"> администрации </w:t>
      </w:r>
      <w:proofErr w:type="spellStart"/>
      <w:r>
        <w:rPr>
          <w:color w:val="000000"/>
          <w:sz w:val="28"/>
        </w:rPr>
        <w:t>Коркинского</w:t>
      </w:r>
      <w:proofErr w:type="spellEnd"/>
      <w:r>
        <w:rPr>
          <w:color w:val="000000"/>
          <w:sz w:val="28"/>
        </w:rPr>
        <w:t xml:space="preserve"> муниципального района»; </w:t>
      </w:r>
      <w:r>
        <w:rPr>
          <w:color w:val="000000"/>
          <w:sz w:val="28"/>
        </w:rPr>
        <w:lastRenderedPageBreak/>
        <w:t>«Журнал операций по счёту _______ №», порядковый номер папки, месяц и год.</w:t>
      </w:r>
    </w:p>
    <w:p w:rsidR="00106B07" w:rsidRDefault="00106B07">
      <w:pPr>
        <w:autoSpaceDE w:val="0"/>
        <w:autoSpaceDN w:val="0"/>
        <w:adjustRightInd w:val="0"/>
        <w:spacing w:line="360" w:lineRule="auto"/>
        <w:ind w:firstLine="540"/>
        <w:jc w:val="both"/>
        <w:rPr>
          <w:color w:val="000000"/>
          <w:sz w:val="28"/>
        </w:rPr>
      </w:pPr>
      <w:r>
        <w:rPr>
          <w:color w:val="000000"/>
          <w:sz w:val="28"/>
        </w:rPr>
        <w:t>Способ хранения регистров бюджетного учета, первичных учетных документов должен обеспечивать их защиту от несанкционированных исправлений, утере целостности информации в них и сохранности самих документов.</w:t>
      </w:r>
    </w:p>
    <w:p w:rsidR="00106B07" w:rsidRDefault="00106B07">
      <w:pPr>
        <w:autoSpaceDE w:val="0"/>
        <w:autoSpaceDN w:val="0"/>
        <w:adjustRightInd w:val="0"/>
        <w:spacing w:line="360" w:lineRule="auto"/>
        <w:ind w:firstLine="540"/>
        <w:jc w:val="both"/>
        <w:rPr>
          <w:color w:val="000000"/>
          <w:sz w:val="28"/>
        </w:rPr>
      </w:pPr>
      <w:r>
        <w:rPr>
          <w:color w:val="000000"/>
          <w:sz w:val="28"/>
        </w:rPr>
        <w:t>Выполнение соответствующих требований к хранению документов осуществляет лицо, ответственное за их формирование до передачи в архив или  до истечения срока хранения документов.</w:t>
      </w:r>
    </w:p>
    <w:p w:rsidR="00106B07" w:rsidRDefault="00106B07">
      <w:pPr>
        <w:autoSpaceDE w:val="0"/>
        <w:autoSpaceDN w:val="0"/>
        <w:adjustRightInd w:val="0"/>
        <w:spacing w:line="360" w:lineRule="auto"/>
        <w:ind w:firstLine="540"/>
        <w:jc w:val="both"/>
        <w:rPr>
          <w:sz w:val="28"/>
        </w:rPr>
      </w:pPr>
      <w:r>
        <w:rPr>
          <w:color w:val="000000"/>
          <w:sz w:val="28"/>
        </w:rPr>
        <w:t>В случае пропажи или уничтожения первичных учетных документов и регистров бюджетного учета начальник Управления назначает приказом комиссию по расследованию причин их пропажи или уничтожения.</w:t>
      </w:r>
    </w:p>
    <w:p w:rsidR="00106B07" w:rsidRDefault="00106B07">
      <w:pPr>
        <w:autoSpaceDE w:val="0"/>
        <w:autoSpaceDN w:val="0"/>
        <w:adjustRightInd w:val="0"/>
        <w:spacing w:line="360" w:lineRule="auto"/>
        <w:ind w:firstLine="540"/>
        <w:jc w:val="both"/>
        <w:rPr>
          <w:sz w:val="28"/>
        </w:rPr>
      </w:pPr>
      <w:r>
        <w:rPr>
          <w:color w:val="000000"/>
          <w:sz w:val="28"/>
        </w:rPr>
        <w:t>При необходимости для участия в работе комиссии приглашаются представители следственных органов, при пожаре - государственного пожарного надзора.</w:t>
      </w:r>
    </w:p>
    <w:p w:rsidR="00106B07" w:rsidRDefault="00106B07" w:rsidP="000C378D">
      <w:pPr>
        <w:pStyle w:val="a4"/>
        <w:ind w:firstLine="540"/>
        <w:rPr>
          <w:b/>
          <w:bCs/>
        </w:rPr>
      </w:pPr>
      <w:r>
        <w:t>Результаты работы комиссии оформляются актом, который утверждается начальником Управления.</w:t>
      </w:r>
    </w:p>
    <w:p w:rsidR="00106B07" w:rsidRDefault="00106B07" w:rsidP="000C378D">
      <w:pPr>
        <w:widowControl w:val="0"/>
        <w:autoSpaceDE w:val="0"/>
        <w:autoSpaceDN w:val="0"/>
        <w:adjustRightInd w:val="0"/>
        <w:spacing w:line="360" w:lineRule="auto"/>
        <w:ind w:firstLine="540"/>
        <w:jc w:val="both"/>
        <w:rPr>
          <w:b/>
          <w:color w:val="000000"/>
          <w:sz w:val="28"/>
        </w:rPr>
      </w:pPr>
      <w:r>
        <w:rPr>
          <w:b/>
          <w:bCs/>
          <w:sz w:val="28"/>
        </w:rPr>
        <w:t xml:space="preserve">2. Документальное оформление </w:t>
      </w:r>
      <w:r w:rsidR="00BA200D">
        <w:rPr>
          <w:b/>
          <w:bCs/>
          <w:sz w:val="28"/>
        </w:rPr>
        <w:t>фактов хозяйственной жизни</w:t>
      </w:r>
      <w:r>
        <w:rPr>
          <w:b/>
          <w:bCs/>
          <w:sz w:val="28"/>
        </w:rPr>
        <w:t>.</w:t>
      </w:r>
    </w:p>
    <w:p w:rsidR="00106B07" w:rsidRDefault="00BA200D">
      <w:pPr>
        <w:pStyle w:val="20"/>
        <w:ind w:firstLine="540"/>
      </w:pPr>
      <w:r>
        <w:t xml:space="preserve">Совершаемые факты хозяйственной жизни </w:t>
      </w:r>
      <w:r w:rsidR="00106B07">
        <w:t xml:space="preserve"> Управлением и Учреждениями, отражаются в бюджетном учете на основании оправдательных документов (первичных учетных документов).</w:t>
      </w:r>
    </w:p>
    <w:p w:rsidR="00106B07" w:rsidRDefault="00106B07">
      <w:pPr>
        <w:widowControl w:val="0"/>
        <w:autoSpaceDE w:val="0"/>
        <w:autoSpaceDN w:val="0"/>
        <w:adjustRightInd w:val="0"/>
        <w:spacing w:line="360" w:lineRule="auto"/>
        <w:ind w:firstLine="540"/>
        <w:jc w:val="both"/>
        <w:rPr>
          <w:color w:val="000000"/>
          <w:sz w:val="28"/>
        </w:rPr>
      </w:pPr>
      <w:r w:rsidRPr="000C378D">
        <w:rPr>
          <w:color w:val="000000"/>
          <w:sz w:val="28"/>
        </w:rPr>
        <w:t xml:space="preserve">Для ведения бюджетного учета применяются унифицированные формы первичных документов класса 03 и 05 ОКУД, предусмотренные Инструкцией N </w:t>
      </w:r>
      <w:r w:rsidR="00BA200D">
        <w:rPr>
          <w:color w:val="000000"/>
          <w:sz w:val="28"/>
        </w:rPr>
        <w:t>52</w:t>
      </w:r>
      <w:r w:rsidRPr="000C378D">
        <w:rPr>
          <w:color w:val="000000"/>
          <w:sz w:val="28"/>
        </w:rPr>
        <w:t>н</w:t>
      </w:r>
      <w:r w:rsidR="000C378D" w:rsidRPr="000C378D">
        <w:rPr>
          <w:color w:val="000000"/>
          <w:sz w:val="28"/>
        </w:rPr>
        <w:t>,</w:t>
      </w:r>
      <w:r w:rsidRPr="000C378D">
        <w:rPr>
          <w:color w:val="000000"/>
          <w:sz w:val="28"/>
        </w:rPr>
        <w:t xml:space="preserve"> а также формы документов по перечню, утвержденному </w:t>
      </w:r>
      <w:r w:rsidR="00BA200D">
        <w:rPr>
          <w:color w:val="000000"/>
          <w:sz w:val="28"/>
        </w:rPr>
        <w:t>в Управлении</w:t>
      </w:r>
      <w:r w:rsidRPr="000C378D">
        <w:rPr>
          <w:color w:val="000000"/>
          <w:sz w:val="28"/>
        </w:rPr>
        <w:t>.</w:t>
      </w:r>
    </w:p>
    <w:p w:rsidR="00106B07" w:rsidRDefault="00106B07">
      <w:pPr>
        <w:widowControl w:val="0"/>
        <w:autoSpaceDE w:val="0"/>
        <w:autoSpaceDN w:val="0"/>
        <w:adjustRightInd w:val="0"/>
        <w:spacing w:line="360" w:lineRule="auto"/>
        <w:ind w:firstLine="540"/>
        <w:jc w:val="both"/>
        <w:rPr>
          <w:sz w:val="28"/>
        </w:rPr>
      </w:pPr>
      <w:r w:rsidRPr="000C378D">
        <w:rPr>
          <w:color w:val="000000"/>
          <w:sz w:val="28"/>
        </w:rPr>
        <w:t>Перечень форм регистров бюджетного учета и порядок их формирования устанавливается главным бухгалтером (Приложение № 1, Приложение № 2)</w:t>
      </w:r>
      <w:r w:rsidRPr="000C378D">
        <w:rPr>
          <w:sz w:val="28"/>
        </w:rPr>
        <w:t>.</w:t>
      </w:r>
    </w:p>
    <w:p w:rsidR="00106B07" w:rsidRDefault="00106B07">
      <w:pPr>
        <w:pStyle w:val="20"/>
        <w:ind w:firstLine="540"/>
      </w:pPr>
      <w:r>
        <w:t xml:space="preserve">Сроки предоставления первичных учетных документов, лицами, ответственными за их формирование, в Централизованную бухгалтерию, устанавливаются главным бухгалтером, </w:t>
      </w:r>
      <w:proofErr w:type="gramStart"/>
      <w:r>
        <w:t>согласно графика</w:t>
      </w:r>
      <w:proofErr w:type="gramEnd"/>
      <w:r>
        <w:t xml:space="preserve"> документооборота (Приложение № 4) и иными нормативными  документами.</w:t>
      </w:r>
    </w:p>
    <w:p w:rsidR="00106B07" w:rsidRDefault="00106B07">
      <w:pPr>
        <w:pStyle w:val="20"/>
        <w:ind w:firstLine="540"/>
        <w:rPr>
          <w:color w:val="000000"/>
        </w:rPr>
      </w:pPr>
      <w:r>
        <w:t xml:space="preserve">Требования главного бухгалтера по документальному оформлению </w:t>
      </w:r>
      <w:r w:rsidR="00506802">
        <w:t xml:space="preserve">фактов </w:t>
      </w:r>
      <w:r w:rsidR="00506802">
        <w:lastRenderedPageBreak/>
        <w:t>хозяйственной жизни</w:t>
      </w:r>
      <w:r>
        <w:t xml:space="preserve"> и представлению в Централизованную бухгалтерию необходимых документов и сведений обязательны для всех работников Учреждений.</w:t>
      </w:r>
    </w:p>
    <w:p w:rsidR="00106B07" w:rsidRDefault="00106B07">
      <w:pPr>
        <w:pStyle w:val="20"/>
        <w:ind w:firstLine="540"/>
      </w:pPr>
      <w:proofErr w:type="gramStart"/>
      <w:r>
        <w:t xml:space="preserve">Документы, которыми оформляются </w:t>
      </w:r>
      <w:r w:rsidR="00506802">
        <w:t>факты хозяйственной жизни</w:t>
      </w:r>
      <w:r>
        <w:t xml:space="preserve"> с денежными средствами (по лицевым счетам, открытым в органах, осуществляющих кассовое исполнение бюджетов и (или) по счетам, открытым в кредитных учреждениях, по кассе), а также документы по договорам (сделкам), устанавливающие и (или) изменяющие финансовые обязательства Управления или Учреждений, подписываются руководителем Учреждения и главным бухгалтером Централизованной бухгалтерии, или уполномоченными на то лицами, в качестве которых</w:t>
      </w:r>
      <w:proofErr w:type="gramEnd"/>
      <w:r>
        <w:t xml:space="preserve"> выступают лица, на которых оформлены в соответствии с действующим законодательством документы, устанавливающие их право на подписание подобных документов от имени Управления или Учреждения.</w:t>
      </w:r>
    </w:p>
    <w:p w:rsidR="00106B07" w:rsidRDefault="00106B07">
      <w:pPr>
        <w:widowControl w:val="0"/>
        <w:autoSpaceDE w:val="0"/>
        <w:autoSpaceDN w:val="0"/>
        <w:adjustRightInd w:val="0"/>
        <w:spacing w:line="360" w:lineRule="auto"/>
        <w:ind w:firstLine="540"/>
        <w:jc w:val="both"/>
        <w:rPr>
          <w:sz w:val="28"/>
        </w:rPr>
      </w:pPr>
      <w:r>
        <w:rPr>
          <w:sz w:val="28"/>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r w:rsidR="000C378D">
        <w:rPr>
          <w:sz w:val="28"/>
        </w:rPr>
        <w:t xml:space="preserve"> </w:t>
      </w:r>
    </w:p>
    <w:p w:rsidR="00106B07" w:rsidRDefault="00106B07">
      <w:pPr>
        <w:widowControl w:val="0"/>
        <w:autoSpaceDE w:val="0"/>
        <w:autoSpaceDN w:val="0"/>
        <w:adjustRightInd w:val="0"/>
        <w:spacing w:line="360" w:lineRule="auto"/>
        <w:ind w:firstLine="540"/>
        <w:jc w:val="both"/>
        <w:rPr>
          <w:sz w:val="28"/>
        </w:rPr>
      </w:pPr>
      <w:r>
        <w:rPr>
          <w:b/>
          <w:bCs/>
          <w:sz w:val="28"/>
        </w:rPr>
        <w:t>3. Формы первичных документов.</w:t>
      </w:r>
    </w:p>
    <w:p w:rsidR="00106B07" w:rsidRDefault="00106B07">
      <w:pPr>
        <w:widowControl w:val="0"/>
        <w:autoSpaceDE w:val="0"/>
        <w:autoSpaceDN w:val="0"/>
        <w:adjustRightInd w:val="0"/>
        <w:spacing w:line="360" w:lineRule="auto"/>
        <w:ind w:firstLine="540"/>
        <w:jc w:val="both"/>
        <w:rPr>
          <w:sz w:val="28"/>
        </w:rPr>
      </w:pPr>
      <w:r w:rsidRPr="000C378D">
        <w:rPr>
          <w:sz w:val="28"/>
        </w:rPr>
        <w:t xml:space="preserve">Первичные учетные документы, принимаемые к учету, формируются по унифицированным формам первичных документов  установленных </w:t>
      </w:r>
      <w:r w:rsidRPr="000C378D">
        <w:rPr>
          <w:color w:val="000000"/>
          <w:sz w:val="28"/>
        </w:rPr>
        <w:t>приложением №</w:t>
      </w:r>
      <w:r w:rsidR="000A40E4">
        <w:rPr>
          <w:color w:val="000000"/>
          <w:sz w:val="28"/>
        </w:rPr>
        <w:t>1</w:t>
      </w:r>
      <w:r w:rsidRPr="000C378D">
        <w:rPr>
          <w:color w:val="000000"/>
          <w:sz w:val="28"/>
        </w:rPr>
        <w:t xml:space="preserve"> к Инструкции № </w:t>
      </w:r>
      <w:r w:rsidR="00506802">
        <w:rPr>
          <w:color w:val="000000"/>
          <w:sz w:val="28"/>
        </w:rPr>
        <w:t>52</w:t>
      </w:r>
      <w:r w:rsidRPr="000C378D">
        <w:rPr>
          <w:color w:val="000000"/>
          <w:sz w:val="28"/>
        </w:rPr>
        <w:t>н</w:t>
      </w:r>
      <w:r w:rsidRPr="000C378D">
        <w:rPr>
          <w:sz w:val="28"/>
        </w:rPr>
        <w:t>, а также  форм документов, установленных для внутренней бухгалтерской отчетности.</w:t>
      </w:r>
    </w:p>
    <w:p w:rsidR="00106B07" w:rsidRDefault="00106B07">
      <w:pPr>
        <w:widowControl w:val="0"/>
        <w:autoSpaceDE w:val="0"/>
        <w:autoSpaceDN w:val="0"/>
        <w:adjustRightInd w:val="0"/>
        <w:spacing w:line="360" w:lineRule="auto"/>
        <w:ind w:firstLine="540"/>
        <w:jc w:val="both"/>
        <w:rPr>
          <w:sz w:val="28"/>
        </w:rPr>
      </w:pPr>
      <w:r>
        <w:rPr>
          <w:sz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106B07" w:rsidRDefault="00106B07">
      <w:pPr>
        <w:widowControl w:val="0"/>
        <w:autoSpaceDE w:val="0"/>
        <w:autoSpaceDN w:val="0"/>
        <w:adjustRightInd w:val="0"/>
        <w:spacing w:line="360" w:lineRule="auto"/>
        <w:ind w:firstLine="540"/>
        <w:jc w:val="both"/>
        <w:rPr>
          <w:sz w:val="28"/>
        </w:rPr>
      </w:pPr>
      <w:r>
        <w:rPr>
          <w:sz w:val="28"/>
        </w:rPr>
        <w:t xml:space="preserve">Для оформления </w:t>
      </w:r>
      <w:r w:rsidR="00506802">
        <w:rPr>
          <w:sz w:val="28"/>
        </w:rPr>
        <w:t>фактов хозяйственной жизни</w:t>
      </w:r>
      <w:r>
        <w:rPr>
          <w:sz w:val="28"/>
        </w:rPr>
        <w:t xml:space="preserve">, по которым не предусмотрены типовые формы первичных учетных документов, Централизованной бухгалтерией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w:t>
      </w:r>
      <w:r>
        <w:rPr>
          <w:sz w:val="28"/>
        </w:rPr>
        <w:lastRenderedPageBreak/>
        <w:t>предоставления в централизованную бухгалтерию</w:t>
      </w:r>
      <w:r w:rsidR="00827F58">
        <w:rPr>
          <w:sz w:val="28"/>
        </w:rPr>
        <w:t xml:space="preserve"> (Приложение № 3)</w:t>
      </w:r>
      <w:r>
        <w:rPr>
          <w:sz w:val="28"/>
        </w:rPr>
        <w:t>.</w:t>
      </w:r>
    </w:p>
    <w:p w:rsidR="00106B07" w:rsidRDefault="00106B07" w:rsidP="000C378D">
      <w:pPr>
        <w:widowControl w:val="0"/>
        <w:autoSpaceDE w:val="0"/>
        <w:autoSpaceDN w:val="0"/>
        <w:adjustRightInd w:val="0"/>
        <w:spacing w:line="360" w:lineRule="auto"/>
        <w:ind w:firstLine="540"/>
        <w:jc w:val="both"/>
        <w:rPr>
          <w:sz w:val="28"/>
        </w:rPr>
      </w:pPr>
      <w:r w:rsidRPr="000C378D">
        <w:rPr>
          <w:sz w:val="28"/>
        </w:rPr>
        <w:t>Перечень типовых форм с указанием основных и дополнительных реквизитов, используемых в бюджетном учёте, устанавливается настоящим Положением (Приложение № 1 и Приложение № 2).</w:t>
      </w:r>
    </w:p>
    <w:p w:rsidR="00106B07" w:rsidRDefault="00106B07" w:rsidP="000C378D">
      <w:pPr>
        <w:widowControl w:val="0"/>
        <w:autoSpaceDE w:val="0"/>
        <w:autoSpaceDN w:val="0"/>
        <w:adjustRightInd w:val="0"/>
        <w:spacing w:line="360" w:lineRule="auto"/>
        <w:ind w:firstLine="540"/>
        <w:rPr>
          <w:sz w:val="28"/>
        </w:rPr>
      </w:pPr>
      <w:r>
        <w:rPr>
          <w:b/>
          <w:bCs/>
          <w:sz w:val="28"/>
        </w:rPr>
        <w:t>4. Оформление бюджетного учета регистрами.</w:t>
      </w:r>
    </w:p>
    <w:p w:rsidR="00106B07" w:rsidRDefault="00106B07">
      <w:pPr>
        <w:widowControl w:val="0"/>
        <w:autoSpaceDE w:val="0"/>
        <w:autoSpaceDN w:val="0"/>
        <w:adjustRightInd w:val="0"/>
        <w:spacing w:line="360" w:lineRule="auto"/>
        <w:ind w:firstLine="540"/>
        <w:jc w:val="both"/>
        <w:rPr>
          <w:sz w:val="28"/>
        </w:rPr>
      </w:pPr>
      <w:r>
        <w:rPr>
          <w:sz w:val="28"/>
        </w:rPr>
        <w:t>Бюджетный учет в Централизованной бухгалтерии осуществляется по журнальной форме бюджетного учета в условиях комплексной автоматизации бюджетного учёта. Операции формируются в базе данных используемого программного продукта для ЭВМ «Комплексная Бухгалтерская Система» сетевая версия.</w:t>
      </w:r>
    </w:p>
    <w:p w:rsidR="00106B07" w:rsidRDefault="00106B07">
      <w:pPr>
        <w:widowControl w:val="0"/>
        <w:autoSpaceDE w:val="0"/>
        <w:autoSpaceDN w:val="0"/>
        <w:adjustRightInd w:val="0"/>
        <w:spacing w:line="360" w:lineRule="auto"/>
        <w:ind w:firstLine="540"/>
        <w:jc w:val="both"/>
        <w:rPr>
          <w:sz w:val="28"/>
        </w:rPr>
      </w:pPr>
      <w:r w:rsidRPr="000C378D">
        <w:rPr>
          <w:sz w:val="28"/>
        </w:rPr>
        <w:t xml:space="preserve">Перечень форм регистров бюджетного учета и порядок их формирования устанавливается соответственно </w:t>
      </w:r>
      <w:r w:rsidRPr="000C378D">
        <w:rPr>
          <w:color w:val="000000"/>
          <w:sz w:val="28"/>
        </w:rPr>
        <w:t>Приложением №1 и Приложением №2</w:t>
      </w:r>
      <w:r w:rsidRPr="000C378D">
        <w:rPr>
          <w:sz w:val="28"/>
        </w:rPr>
        <w:t xml:space="preserve"> к настоящему положению.</w:t>
      </w:r>
    </w:p>
    <w:p w:rsidR="00106B07" w:rsidRDefault="00106B07">
      <w:pPr>
        <w:pStyle w:val="30"/>
        <w:ind w:firstLine="540"/>
      </w:pPr>
      <w:r>
        <w:t xml:space="preserve">Выходные формы по бюджетным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 </w:t>
      </w:r>
    </w:p>
    <w:p w:rsidR="00106B07" w:rsidRDefault="00106B07">
      <w:pPr>
        <w:widowControl w:val="0"/>
        <w:autoSpaceDE w:val="0"/>
        <w:autoSpaceDN w:val="0"/>
        <w:adjustRightInd w:val="0"/>
        <w:spacing w:line="360" w:lineRule="auto"/>
        <w:ind w:firstLine="540"/>
        <w:jc w:val="both"/>
        <w:rPr>
          <w:sz w:val="28"/>
        </w:rPr>
      </w:pPr>
      <w:r>
        <w:rPr>
          <w:sz w:val="28"/>
        </w:rPr>
        <w:t>Бюджетный учет осуществляется по следующим журналам операций:</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по счету "Касса" №1;</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с безналичными денежными средствами №2;</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расчетов с подотчетными лицами №3;</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расчетов с поставщиками и подрядчиками №4;</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расчетов с дебиторами по доходам №5;</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расчетов по оплате труда №6;</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операций по выбытию и перемещению нефинансовых активов №7;</w:t>
      </w:r>
    </w:p>
    <w:p w:rsidR="00106B07" w:rsidRDefault="00106B07">
      <w:pPr>
        <w:autoSpaceDE w:val="0"/>
        <w:autoSpaceDN w:val="0"/>
        <w:adjustRightInd w:val="0"/>
        <w:spacing w:line="360" w:lineRule="auto"/>
        <w:ind w:firstLine="540"/>
        <w:jc w:val="both"/>
        <w:rPr>
          <w:color w:val="000000"/>
          <w:sz w:val="28"/>
        </w:rPr>
      </w:pPr>
      <w:r>
        <w:rPr>
          <w:color w:val="000000"/>
          <w:sz w:val="28"/>
        </w:rPr>
        <w:t>Журнал по прочим операциям №8;</w:t>
      </w:r>
    </w:p>
    <w:p w:rsidR="00DF6A9F" w:rsidRDefault="000C378D">
      <w:pPr>
        <w:autoSpaceDE w:val="0"/>
        <w:autoSpaceDN w:val="0"/>
        <w:adjustRightInd w:val="0"/>
        <w:spacing w:line="360" w:lineRule="auto"/>
        <w:ind w:firstLine="540"/>
        <w:jc w:val="both"/>
        <w:rPr>
          <w:color w:val="000000"/>
          <w:sz w:val="28"/>
        </w:rPr>
      </w:pPr>
      <w:r>
        <w:rPr>
          <w:color w:val="000000"/>
          <w:sz w:val="28"/>
        </w:rPr>
        <w:t>Журнал операций №9 по санкционированию;</w:t>
      </w:r>
    </w:p>
    <w:p w:rsidR="00106B07" w:rsidRDefault="00106B07">
      <w:pPr>
        <w:widowControl w:val="0"/>
        <w:autoSpaceDE w:val="0"/>
        <w:autoSpaceDN w:val="0"/>
        <w:adjustRightInd w:val="0"/>
        <w:spacing w:line="360" w:lineRule="auto"/>
        <w:ind w:firstLine="540"/>
        <w:jc w:val="both"/>
        <w:rPr>
          <w:color w:val="000000"/>
          <w:sz w:val="28"/>
        </w:rPr>
      </w:pPr>
      <w:r>
        <w:rPr>
          <w:color w:val="000000"/>
          <w:sz w:val="28"/>
        </w:rPr>
        <w:t>Главная книга.</w:t>
      </w:r>
    </w:p>
    <w:p w:rsidR="00106B07" w:rsidRDefault="00106B07">
      <w:pPr>
        <w:autoSpaceDE w:val="0"/>
        <w:autoSpaceDN w:val="0"/>
        <w:adjustRightInd w:val="0"/>
        <w:spacing w:line="360" w:lineRule="auto"/>
        <w:ind w:firstLine="540"/>
        <w:jc w:val="both"/>
        <w:rPr>
          <w:color w:val="000000"/>
          <w:sz w:val="28"/>
        </w:rPr>
      </w:pPr>
      <w:r>
        <w:rPr>
          <w:color w:val="000000"/>
          <w:sz w:val="28"/>
        </w:rPr>
        <w:lastRenderedPageBreak/>
        <w:t>Записи в журналы операций осуществляются по мере совершения операций, но не позднее следующего дня после получения первичного учетного документа Централизованной бухгалтерией.</w:t>
      </w:r>
    </w:p>
    <w:p w:rsidR="00106B07" w:rsidRDefault="00106B07">
      <w:pPr>
        <w:autoSpaceDE w:val="0"/>
        <w:autoSpaceDN w:val="0"/>
        <w:adjustRightInd w:val="0"/>
        <w:spacing w:line="360" w:lineRule="auto"/>
        <w:ind w:firstLine="540"/>
        <w:jc w:val="both"/>
        <w:rPr>
          <w:sz w:val="28"/>
        </w:rPr>
      </w:pPr>
      <w:r>
        <w:rPr>
          <w:color w:val="000000"/>
          <w:sz w:val="28"/>
        </w:rPr>
        <w:t>Корреспонденция счетов в журнале операций записывается в зависимости от характера операций по дебету одного счета и кредиту другого счета.</w:t>
      </w:r>
    </w:p>
    <w:p w:rsidR="00106B07" w:rsidRDefault="00106B07">
      <w:pPr>
        <w:autoSpaceDE w:val="0"/>
        <w:autoSpaceDN w:val="0"/>
        <w:adjustRightInd w:val="0"/>
        <w:spacing w:line="360" w:lineRule="auto"/>
        <w:ind w:firstLine="540"/>
        <w:jc w:val="both"/>
        <w:rPr>
          <w:sz w:val="28"/>
        </w:rPr>
      </w:pPr>
      <w:r>
        <w:rPr>
          <w:color w:val="000000"/>
          <w:sz w:val="28"/>
        </w:rPr>
        <w:t>Журналы операций подписываются главным бухгалтером и бухгалтером, составившим журнал операций.</w:t>
      </w:r>
    </w:p>
    <w:p w:rsidR="00106B07" w:rsidRDefault="00106B07">
      <w:pPr>
        <w:pStyle w:val="a4"/>
        <w:ind w:firstLine="540"/>
      </w:pPr>
      <w:r>
        <w:t>Главная книга формируется единая (консолидированная) по всем источникам финансирования.</w:t>
      </w:r>
    </w:p>
    <w:p w:rsidR="00106B07" w:rsidRDefault="00106B07">
      <w:pPr>
        <w:widowControl w:val="0"/>
        <w:autoSpaceDE w:val="0"/>
        <w:autoSpaceDN w:val="0"/>
        <w:adjustRightInd w:val="0"/>
        <w:spacing w:line="360" w:lineRule="auto"/>
        <w:ind w:firstLine="540"/>
        <w:jc w:val="both"/>
        <w:rPr>
          <w:sz w:val="28"/>
        </w:rPr>
      </w:pPr>
      <w:r>
        <w:rPr>
          <w:sz w:val="28"/>
        </w:rPr>
        <w:t>Состав регистров бюджетного учета, используемых в учреждении, может расширяться, изменяться на основании распоряжения главного бухгалтера по мере возникновения необходимости реализации новых требований к систематизации информации в целях обеспечения требований к бюджетному, управленческому, налоговому учету.</w:t>
      </w:r>
    </w:p>
    <w:sectPr w:rsidR="00106B07" w:rsidSect="00F40C0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D66"/>
    <w:multiLevelType w:val="hybridMultilevel"/>
    <w:tmpl w:val="ED08E7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6D64A89"/>
    <w:multiLevelType w:val="hybridMultilevel"/>
    <w:tmpl w:val="237CB2E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ED85D65"/>
    <w:multiLevelType w:val="hybridMultilevel"/>
    <w:tmpl w:val="8C2E64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260573A"/>
    <w:multiLevelType w:val="hybridMultilevel"/>
    <w:tmpl w:val="030EB0CA"/>
    <w:lvl w:ilvl="0" w:tplc="04190001">
      <w:start w:val="1"/>
      <w:numFmt w:val="bullet"/>
      <w:lvlText w:val=""/>
      <w:lvlJc w:val="left"/>
      <w:pPr>
        <w:tabs>
          <w:tab w:val="num" w:pos="845"/>
        </w:tabs>
        <w:ind w:left="845" w:hanging="360"/>
      </w:pPr>
      <w:rPr>
        <w:rFonts w:ascii="Symbol" w:hAnsi="Symbol" w:hint="default"/>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4">
    <w:nsid w:val="42B25E9D"/>
    <w:multiLevelType w:val="hybridMultilevel"/>
    <w:tmpl w:val="ED5EB0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55908"/>
    <w:rsid w:val="00055908"/>
    <w:rsid w:val="000A40E4"/>
    <w:rsid w:val="000C378D"/>
    <w:rsid w:val="00106B07"/>
    <w:rsid w:val="001F0435"/>
    <w:rsid w:val="001F189E"/>
    <w:rsid w:val="002036AE"/>
    <w:rsid w:val="002F7D98"/>
    <w:rsid w:val="00506802"/>
    <w:rsid w:val="005143C5"/>
    <w:rsid w:val="00681AE6"/>
    <w:rsid w:val="007B2E78"/>
    <w:rsid w:val="00827F58"/>
    <w:rsid w:val="008A403B"/>
    <w:rsid w:val="008B4705"/>
    <w:rsid w:val="00A835BA"/>
    <w:rsid w:val="00BA200D"/>
    <w:rsid w:val="00BF657A"/>
    <w:rsid w:val="00C779A7"/>
    <w:rsid w:val="00DC134F"/>
    <w:rsid w:val="00DC70C6"/>
    <w:rsid w:val="00DF6A9F"/>
    <w:rsid w:val="00F12E89"/>
    <w:rsid w:val="00F4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C02"/>
    <w:rPr>
      <w:sz w:val="24"/>
      <w:szCs w:val="24"/>
    </w:rPr>
  </w:style>
  <w:style w:type="paragraph" w:styleId="1">
    <w:name w:val="heading 1"/>
    <w:basedOn w:val="a"/>
    <w:next w:val="a"/>
    <w:qFormat/>
    <w:rsid w:val="00F40C02"/>
    <w:pPr>
      <w:keepNext/>
      <w:widowControl w:val="0"/>
      <w:autoSpaceDE w:val="0"/>
      <w:autoSpaceDN w:val="0"/>
      <w:adjustRightInd w:val="0"/>
      <w:spacing w:line="360" w:lineRule="auto"/>
      <w:jc w:val="center"/>
      <w:outlineLvl w:val="0"/>
    </w:pPr>
    <w:rPr>
      <w:b/>
      <w:sz w:val="28"/>
      <w:szCs w:val="20"/>
    </w:rPr>
  </w:style>
  <w:style w:type="paragraph" w:styleId="2">
    <w:name w:val="heading 2"/>
    <w:basedOn w:val="a"/>
    <w:next w:val="a"/>
    <w:qFormat/>
    <w:rsid w:val="00F40C02"/>
    <w:pPr>
      <w:keepNext/>
      <w:ind w:left="10080"/>
      <w:outlineLvl w:val="1"/>
    </w:pPr>
    <w:rPr>
      <w:sz w:val="28"/>
    </w:rPr>
  </w:style>
  <w:style w:type="paragraph" w:styleId="3">
    <w:name w:val="heading 3"/>
    <w:basedOn w:val="a"/>
    <w:next w:val="a"/>
    <w:qFormat/>
    <w:rsid w:val="00F40C02"/>
    <w:pPr>
      <w:keepNext/>
      <w:ind w:left="5940"/>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0C02"/>
    <w:pPr>
      <w:tabs>
        <w:tab w:val="center" w:pos="4153"/>
        <w:tab w:val="right" w:pos="8306"/>
      </w:tabs>
    </w:pPr>
    <w:rPr>
      <w:sz w:val="28"/>
      <w:szCs w:val="20"/>
    </w:rPr>
  </w:style>
  <w:style w:type="paragraph" w:styleId="a4">
    <w:name w:val="Body Text Indent"/>
    <w:basedOn w:val="a"/>
    <w:rsid w:val="00F40C02"/>
    <w:pPr>
      <w:widowControl w:val="0"/>
      <w:autoSpaceDE w:val="0"/>
      <w:autoSpaceDN w:val="0"/>
      <w:adjustRightInd w:val="0"/>
      <w:spacing w:line="360" w:lineRule="auto"/>
      <w:ind w:firstLine="720"/>
      <w:jc w:val="both"/>
    </w:pPr>
    <w:rPr>
      <w:color w:val="000000"/>
      <w:sz w:val="28"/>
    </w:rPr>
  </w:style>
  <w:style w:type="paragraph" w:styleId="20">
    <w:name w:val="Body Text Indent 2"/>
    <w:basedOn w:val="a"/>
    <w:rsid w:val="00F40C02"/>
    <w:pPr>
      <w:widowControl w:val="0"/>
      <w:autoSpaceDE w:val="0"/>
      <w:autoSpaceDN w:val="0"/>
      <w:adjustRightInd w:val="0"/>
      <w:spacing w:line="360" w:lineRule="auto"/>
      <w:ind w:firstLine="720"/>
      <w:jc w:val="both"/>
    </w:pPr>
    <w:rPr>
      <w:sz w:val="28"/>
    </w:rPr>
  </w:style>
  <w:style w:type="paragraph" w:styleId="30">
    <w:name w:val="Body Text Indent 3"/>
    <w:basedOn w:val="a"/>
    <w:rsid w:val="00F40C02"/>
    <w:pPr>
      <w:widowControl w:val="0"/>
      <w:autoSpaceDE w:val="0"/>
      <w:autoSpaceDN w:val="0"/>
      <w:adjustRightInd w:val="0"/>
      <w:spacing w:line="360" w:lineRule="auto"/>
      <w:ind w:firstLine="485"/>
      <w:jc w:val="both"/>
    </w:pPr>
    <w:rPr>
      <w:sz w:val="28"/>
    </w:rPr>
  </w:style>
  <w:style w:type="paragraph" w:styleId="a5">
    <w:name w:val="Balloon Text"/>
    <w:basedOn w:val="a"/>
    <w:semiHidden/>
    <w:rsid w:val="00055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0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 № 4 к приказу</vt:lpstr>
    </vt:vector>
  </TitlesOfParts>
  <Company>Reanimator Extreme Edition</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приказу</dc:title>
  <dc:creator>Пользователь</dc:creator>
  <cp:lastModifiedBy>Главбух</cp:lastModifiedBy>
  <cp:revision>4</cp:revision>
  <cp:lastPrinted>2016-04-12T11:05:00Z</cp:lastPrinted>
  <dcterms:created xsi:type="dcterms:W3CDTF">2016-04-12T09:10:00Z</dcterms:created>
  <dcterms:modified xsi:type="dcterms:W3CDTF">2016-04-12T11:05:00Z</dcterms:modified>
</cp:coreProperties>
</file>