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60" w:rsidRDefault="006F1C60" w:rsidP="006F1C60">
      <w:pPr>
        <w:pStyle w:val="a4"/>
        <w:spacing w:line="360" w:lineRule="auto"/>
        <w:ind w:left="0" w:firstLine="10773"/>
        <w:jc w:val="center"/>
        <w:rPr>
          <w:sz w:val="28"/>
        </w:rPr>
      </w:pPr>
      <w:r>
        <w:rPr>
          <w:sz w:val="28"/>
        </w:rPr>
        <w:t>ПРИЛОЖЕНИЕ № 4</w:t>
      </w:r>
    </w:p>
    <w:p w:rsidR="006F1C60" w:rsidRDefault="006F1C60" w:rsidP="006F1C60">
      <w:pPr>
        <w:pStyle w:val="a4"/>
        <w:spacing w:line="360" w:lineRule="auto"/>
        <w:ind w:left="0" w:firstLine="10773"/>
        <w:jc w:val="center"/>
        <w:rPr>
          <w:sz w:val="28"/>
        </w:rPr>
      </w:pPr>
      <w:r>
        <w:rPr>
          <w:sz w:val="28"/>
        </w:rPr>
        <w:t>к приказу Управления культуры</w:t>
      </w:r>
    </w:p>
    <w:p w:rsidR="006F1C60" w:rsidRDefault="006F1C60" w:rsidP="006F1C60">
      <w:pPr>
        <w:pStyle w:val="a4"/>
        <w:spacing w:line="360" w:lineRule="auto"/>
        <w:ind w:left="0" w:firstLine="10773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Коркинского</w:t>
      </w:r>
      <w:proofErr w:type="spellEnd"/>
    </w:p>
    <w:p w:rsidR="006F1C60" w:rsidRDefault="006F1C60" w:rsidP="006F1C60">
      <w:pPr>
        <w:pStyle w:val="a4"/>
        <w:spacing w:line="360" w:lineRule="auto"/>
        <w:ind w:left="0" w:firstLine="10773"/>
        <w:jc w:val="center"/>
        <w:rPr>
          <w:sz w:val="28"/>
        </w:rPr>
      </w:pPr>
      <w:r>
        <w:rPr>
          <w:sz w:val="28"/>
        </w:rPr>
        <w:t>муниципального района</w:t>
      </w:r>
    </w:p>
    <w:p w:rsidR="00AE71BA" w:rsidRDefault="006F1C60" w:rsidP="006F1C60">
      <w:pPr>
        <w:spacing w:line="360" w:lineRule="auto"/>
        <w:ind w:firstLine="10773"/>
        <w:jc w:val="center"/>
        <w:rPr>
          <w:b/>
          <w:bCs/>
        </w:rPr>
      </w:pPr>
      <w:r>
        <w:rPr>
          <w:sz w:val="28"/>
        </w:rPr>
        <w:t>от 31.12.2015г. №111-О</w:t>
      </w:r>
    </w:p>
    <w:p w:rsidR="00AE71BA" w:rsidRDefault="00AE71BA">
      <w:pPr>
        <w:pStyle w:val="1"/>
        <w:spacing w:line="360" w:lineRule="auto"/>
      </w:pPr>
      <w:r>
        <w:t>График документооборота</w:t>
      </w:r>
    </w:p>
    <w:p w:rsidR="00AE71BA" w:rsidRDefault="00AE71B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централизованной бухгалтерии управления </w:t>
      </w:r>
      <w:r w:rsidR="00453982">
        <w:rPr>
          <w:b/>
          <w:bCs/>
          <w:sz w:val="28"/>
        </w:rPr>
        <w:t>культуры</w:t>
      </w:r>
    </w:p>
    <w:p w:rsidR="00AE71BA" w:rsidRDefault="00AE71BA" w:rsidP="000D680D">
      <w:pPr>
        <w:spacing w:line="360" w:lineRule="auto"/>
        <w:jc w:val="center"/>
      </w:pPr>
      <w:r>
        <w:rPr>
          <w:b/>
          <w:bCs/>
          <w:sz w:val="28"/>
        </w:rPr>
        <w:t xml:space="preserve">администрации </w:t>
      </w:r>
      <w:proofErr w:type="spellStart"/>
      <w:r>
        <w:rPr>
          <w:b/>
          <w:bCs/>
          <w:sz w:val="28"/>
        </w:rPr>
        <w:t>Коркинского</w:t>
      </w:r>
      <w:proofErr w:type="spellEnd"/>
      <w:r>
        <w:rPr>
          <w:b/>
          <w:bCs/>
          <w:sz w:val="28"/>
        </w:rPr>
        <w:t xml:space="preserve">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1661"/>
        <w:gridCol w:w="3268"/>
        <w:gridCol w:w="2465"/>
        <w:gridCol w:w="2465"/>
      </w:tblGrid>
      <w:tr w:rsidR="00AE71BA">
        <w:tc>
          <w:tcPr>
            <w:tcW w:w="648" w:type="dxa"/>
            <w:vAlign w:val="center"/>
          </w:tcPr>
          <w:p w:rsidR="00AE71BA" w:rsidRDefault="00AE71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  <w:vAlign w:val="center"/>
          </w:tcPr>
          <w:p w:rsidR="00AE71BA" w:rsidRDefault="00AE71BA" w:rsidP="00835357">
            <w:pPr>
              <w:jc w:val="center"/>
            </w:pPr>
            <w:r>
              <w:t>Наименование первичных документов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  <w:r>
              <w:t>Номер формы</w:t>
            </w: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Сроки предоставления</w:t>
            </w:r>
          </w:p>
        </w:tc>
        <w:tc>
          <w:tcPr>
            <w:tcW w:w="2465" w:type="dxa"/>
            <w:vAlign w:val="center"/>
          </w:tcPr>
          <w:p w:rsidR="00AE71BA" w:rsidRDefault="00AE71BA" w:rsidP="004207BC">
            <w:pPr>
              <w:jc w:val="center"/>
            </w:pPr>
            <w:r>
              <w:t>Ответственные лица</w:t>
            </w:r>
            <w:r w:rsidR="004207BC">
              <w:t xml:space="preserve"> </w:t>
            </w:r>
          </w:p>
        </w:tc>
        <w:tc>
          <w:tcPr>
            <w:tcW w:w="2465" w:type="dxa"/>
            <w:vAlign w:val="center"/>
          </w:tcPr>
          <w:p w:rsidR="00AE71BA" w:rsidRDefault="00AE71BA">
            <w:pPr>
              <w:jc w:val="center"/>
            </w:pPr>
            <w:r>
              <w:t>Кому предоставляется</w:t>
            </w:r>
          </w:p>
        </w:tc>
      </w:tr>
      <w:tr w:rsidR="00AE71BA">
        <w:trPr>
          <w:cantSplit/>
          <w:trHeight w:val="493"/>
        </w:trPr>
        <w:tc>
          <w:tcPr>
            <w:tcW w:w="648" w:type="dxa"/>
            <w:vMerge w:val="restart"/>
          </w:tcPr>
          <w:p w:rsidR="00AE71BA" w:rsidRDefault="00AE71B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39" w:type="dxa"/>
            <w:gridSpan w:val="5"/>
            <w:vAlign w:val="center"/>
          </w:tcPr>
          <w:p w:rsidR="00AE71BA" w:rsidRDefault="00AE71BA">
            <w:pPr>
              <w:pStyle w:val="1"/>
            </w:pPr>
            <w:r>
              <w:t>Учёт основных средств и материальных запасов</w:t>
            </w:r>
          </w:p>
        </w:tc>
      </w:tr>
      <w:tr w:rsidR="000D680D" w:rsidTr="005224C0">
        <w:trPr>
          <w:cantSplit/>
          <w:trHeight w:val="635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0D680D" w:rsidRPr="000D680D" w:rsidRDefault="000D680D">
            <w:r w:rsidRPr="000D680D">
              <w:t>Требование - накладная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0D680D" w:rsidRDefault="000D680D">
            <w:pPr>
              <w:jc w:val="center"/>
            </w:pPr>
            <w:r>
              <w:t>Ф.0504204</w:t>
            </w:r>
          </w:p>
        </w:tc>
        <w:tc>
          <w:tcPr>
            <w:tcW w:w="3268" w:type="dxa"/>
            <w:vMerge w:val="restart"/>
            <w:vAlign w:val="center"/>
          </w:tcPr>
          <w:p w:rsidR="000D680D" w:rsidRDefault="000D680D">
            <w:r>
              <w:t>На следующий день с момента поступления (передачи) основного средства, материальных запасов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vAlign w:val="center"/>
          </w:tcPr>
          <w:p w:rsidR="000D680D" w:rsidRDefault="000D680D" w:rsidP="00835357">
            <w:r>
              <w:t xml:space="preserve">Ответственные лица за оформление факта хозяйственной жизни, </w:t>
            </w:r>
            <w:proofErr w:type="gramStart"/>
            <w:r>
              <w:t>согласно приказов</w:t>
            </w:r>
            <w:proofErr w:type="gramEnd"/>
            <w:r>
              <w:t xml:space="preserve"> по учреждениям «О назначении  ответственных лиц за оформление фактов хозяйственной жизни»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vAlign w:val="center"/>
          </w:tcPr>
          <w:p w:rsidR="000D680D" w:rsidRDefault="000D680D">
            <w:r>
              <w:t>Бухгалтеру, ответственному за учет материалов централизованной бухгалтерии управления культуры.</w:t>
            </w:r>
          </w:p>
        </w:tc>
      </w:tr>
      <w:tr w:rsidR="000D680D">
        <w:trPr>
          <w:cantSplit/>
        </w:trPr>
        <w:tc>
          <w:tcPr>
            <w:tcW w:w="648" w:type="dxa"/>
            <w:vMerge/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0D680D" w:rsidRPr="000D680D" w:rsidRDefault="000D680D" w:rsidP="009B2AF6">
            <w:r w:rsidRPr="000D680D">
              <w:t>Акт о приеме-передаче объектов нефинансовых активов</w:t>
            </w:r>
          </w:p>
        </w:tc>
        <w:tc>
          <w:tcPr>
            <w:tcW w:w="1661" w:type="dxa"/>
            <w:vAlign w:val="center"/>
          </w:tcPr>
          <w:p w:rsidR="000D680D" w:rsidRDefault="000D680D" w:rsidP="009B2AF6">
            <w:pPr>
              <w:jc w:val="center"/>
            </w:pPr>
            <w:r>
              <w:t>Ф. 0504101</w:t>
            </w:r>
          </w:p>
        </w:tc>
        <w:tc>
          <w:tcPr>
            <w:tcW w:w="3268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</w:tr>
      <w:tr w:rsidR="000D680D">
        <w:trPr>
          <w:cantSplit/>
        </w:trPr>
        <w:tc>
          <w:tcPr>
            <w:tcW w:w="648" w:type="dxa"/>
            <w:vMerge/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0D680D" w:rsidRPr="000D680D" w:rsidRDefault="000D680D">
            <w:r w:rsidRPr="000D680D">
              <w:t>Накладная на внутреннее перемещение объектов нефинансовых активов</w:t>
            </w:r>
          </w:p>
        </w:tc>
        <w:tc>
          <w:tcPr>
            <w:tcW w:w="1661" w:type="dxa"/>
            <w:vAlign w:val="center"/>
          </w:tcPr>
          <w:p w:rsidR="000D680D" w:rsidRDefault="000D680D">
            <w:pPr>
              <w:jc w:val="center"/>
            </w:pPr>
            <w:r>
              <w:t>Ф.0504102</w:t>
            </w:r>
          </w:p>
        </w:tc>
        <w:tc>
          <w:tcPr>
            <w:tcW w:w="3268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</w:tr>
      <w:tr w:rsidR="000D680D">
        <w:trPr>
          <w:cantSplit/>
        </w:trPr>
        <w:tc>
          <w:tcPr>
            <w:tcW w:w="648" w:type="dxa"/>
            <w:vMerge/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0D680D" w:rsidRPr="000D680D" w:rsidRDefault="000D680D" w:rsidP="00B57AF4">
            <w:r w:rsidRPr="000D680D">
              <w:t>Акт приема-передачи отремонтированных, реконструированных и модернизированных объектов основных средств</w:t>
            </w:r>
          </w:p>
        </w:tc>
        <w:tc>
          <w:tcPr>
            <w:tcW w:w="1661" w:type="dxa"/>
            <w:vAlign w:val="center"/>
          </w:tcPr>
          <w:p w:rsidR="000D680D" w:rsidRDefault="000D680D">
            <w:pPr>
              <w:jc w:val="center"/>
            </w:pPr>
            <w:r>
              <w:t>Ф.0504103</w:t>
            </w:r>
          </w:p>
        </w:tc>
        <w:tc>
          <w:tcPr>
            <w:tcW w:w="3268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</w:tr>
      <w:tr w:rsidR="000D680D">
        <w:trPr>
          <w:cantSplit/>
        </w:trPr>
        <w:tc>
          <w:tcPr>
            <w:tcW w:w="648" w:type="dxa"/>
            <w:vMerge/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0D680D" w:rsidRPr="000D680D" w:rsidRDefault="000D680D">
            <w:r w:rsidRPr="000D680D">
              <w:t>Приходный ордер на приемку материальных ценностей (нефинансовых активов)</w:t>
            </w:r>
          </w:p>
        </w:tc>
        <w:tc>
          <w:tcPr>
            <w:tcW w:w="1661" w:type="dxa"/>
            <w:vAlign w:val="center"/>
          </w:tcPr>
          <w:p w:rsidR="000D680D" w:rsidRDefault="000D680D">
            <w:pPr>
              <w:jc w:val="center"/>
            </w:pPr>
            <w:r>
              <w:t>Ф.0504207</w:t>
            </w:r>
          </w:p>
        </w:tc>
        <w:tc>
          <w:tcPr>
            <w:tcW w:w="3268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</w:tr>
      <w:tr w:rsidR="000D680D">
        <w:trPr>
          <w:cantSplit/>
        </w:trPr>
        <w:tc>
          <w:tcPr>
            <w:tcW w:w="648" w:type="dxa"/>
            <w:vMerge/>
            <w:vAlign w:val="center"/>
          </w:tcPr>
          <w:p w:rsidR="000D680D" w:rsidRDefault="000D680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0D680D" w:rsidRPr="000D680D" w:rsidRDefault="000D680D">
            <w:r w:rsidRPr="000D680D">
              <w:t>Акт приемки материалов (материальных ценностей)</w:t>
            </w:r>
          </w:p>
        </w:tc>
        <w:tc>
          <w:tcPr>
            <w:tcW w:w="1661" w:type="dxa"/>
            <w:vAlign w:val="center"/>
          </w:tcPr>
          <w:p w:rsidR="000D680D" w:rsidRDefault="000D680D">
            <w:pPr>
              <w:jc w:val="center"/>
            </w:pPr>
            <w:r>
              <w:t>Ф.0504220</w:t>
            </w:r>
          </w:p>
        </w:tc>
        <w:tc>
          <w:tcPr>
            <w:tcW w:w="3268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  <w:tc>
          <w:tcPr>
            <w:tcW w:w="2465" w:type="dxa"/>
            <w:vMerge/>
            <w:vAlign w:val="center"/>
          </w:tcPr>
          <w:p w:rsidR="000D680D" w:rsidRDefault="000D680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>
            <w:r w:rsidRPr="000D680D">
              <w:t>Ведомость выдачи материальных ценностей на нужды учреждения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  <w:r>
              <w:t>Ф. 0504210</w:t>
            </w:r>
          </w:p>
        </w:tc>
        <w:tc>
          <w:tcPr>
            <w:tcW w:w="3268" w:type="dxa"/>
            <w:vMerge w:val="restart"/>
            <w:vAlign w:val="center"/>
          </w:tcPr>
          <w:p w:rsidR="00C62CDD" w:rsidRDefault="00C62CDD">
            <w:r>
              <w:t>Составляется по мере списания, непосредственно в учреждении, подписывается сразу и предоставляется в тот же день</w:t>
            </w:r>
          </w:p>
          <w:p w:rsidR="00C62CDD" w:rsidRDefault="00C62CDD" w:rsidP="006A2D26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>
            <w:r w:rsidRPr="000D680D">
              <w:t>Акт о списании материальных запасов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  <w:r>
              <w:t>Ф. 0504230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 w:rsidP="006A2D26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 w:rsidP="00AC32EE">
            <w:r w:rsidRPr="000D680D">
              <w:t xml:space="preserve">Акт о списании </w:t>
            </w:r>
            <w:r w:rsidR="00AC32EE" w:rsidRPr="000D680D">
              <w:t>нефинансовых активов</w:t>
            </w:r>
            <w:r w:rsidRPr="000D680D">
              <w:t xml:space="preserve"> (кроме транспортных средств)</w:t>
            </w:r>
          </w:p>
        </w:tc>
        <w:tc>
          <w:tcPr>
            <w:tcW w:w="1661" w:type="dxa"/>
            <w:vAlign w:val="center"/>
          </w:tcPr>
          <w:p w:rsidR="00C62CDD" w:rsidRDefault="00C62CDD" w:rsidP="00AC32EE">
            <w:pPr>
              <w:jc w:val="center"/>
            </w:pPr>
            <w:r>
              <w:t xml:space="preserve">Ф. </w:t>
            </w:r>
            <w:r w:rsidR="00AC32EE">
              <w:t>0504104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AC32EE" w:rsidP="00AC32EE">
            <w:r w:rsidRPr="000D680D">
              <w:t xml:space="preserve">Акт о списании </w:t>
            </w:r>
            <w:r w:rsidR="00C62CDD" w:rsidRPr="000D680D">
              <w:t>транспортных средств</w:t>
            </w:r>
          </w:p>
        </w:tc>
        <w:tc>
          <w:tcPr>
            <w:tcW w:w="1661" w:type="dxa"/>
            <w:vAlign w:val="center"/>
          </w:tcPr>
          <w:p w:rsidR="00C62CDD" w:rsidRDefault="00C62CDD" w:rsidP="00AC32EE">
            <w:pPr>
              <w:jc w:val="center"/>
            </w:pPr>
            <w:r>
              <w:t xml:space="preserve">Ф. </w:t>
            </w:r>
            <w:r w:rsidR="00AC32EE">
              <w:t>0504105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>
            <w:r w:rsidRPr="000D680D"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  <w:r>
              <w:t>Ф. 0306033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>
            <w:r w:rsidRPr="000D680D">
              <w:t>Акт о списании мягкого и хозяйственного инвентаря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  <w:r>
              <w:t>Ф. 0504143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 w:rsidP="00AC32EE">
            <w:r w:rsidRPr="000D680D">
              <w:t>Акт о списании исключённ</w:t>
            </w:r>
            <w:r w:rsidR="00AC32EE" w:rsidRPr="000D680D">
              <w:t>ых</w:t>
            </w:r>
            <w:r w:rsidRPr="000D680D">
              <w:t xml:space="preserve"> </w:t>
            </w:r>
            <w:r w:rsidR="00AC32EE" w:rsidRPr="000D680D">
              <w:t>объектов библиотечного фонда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  <w:r>
              <w:t>Ф. 0504144</w:t>
            </w: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52155B">
        <w:trPr>
          <w:cantSplit/>
        </w:trPr>
        <w:tc>
          <w:tcPr>
            <w:tcW w:w="648" w:type="dxa"/>
            <w:vMerge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52155B" w:rsidRPr="000D680D" w:rsidRDefault="0052155B">
            <w:r w:rsidRPr="000D680D">
              <w:t>Акт о списании бланков строгой отчетности</w:t>
            </w:r>
          </w:p>
        </w:tc>
        <w:tc>
          <w:tcPr>
            <w:tcW w:w="1661" w:type="dxa"/>
            <w:vAlign w:val="center"/>
          </w:tcPr>
          <w:p w:rsidR="0052155B" w:rsidRDefault="0052155B">
            <w:pPr>
              <w:jc w:val="center"/>
            </w:pPr>
            <w:r>
              <w:t>Ф.0504816</w:t>
            </w:r>
          </w:p>
        </w:tc>
        <w:tc>
          <w:tcPr>
            <w:tcW w:w="3268" w:type="dxa"/>
            <w:vMerge/>
            <w:vAlign w:val="center"/>
          </w:tcPr>
          <w:p w:rsidR="0052155B" w:rsidRDefault="0052155B"/>
        </w:tc>
        <w:tc>
          <w:tcPr>
            <w:tcW w:w="2465" w:type="dxa"/>
            <w:vMerge/>
            <w:vAlign w:val="center"/>
          </w:tcPr>
          <w:p w:rsidR="0052155B" w:rsidRDefault="0052155B"/>
        </w:tc>
        <w:tc>
          <w:tcPr>
            <w:tcW w:w="2465" w:type="dxa"/>
            <w:vMerge/>
            <w:vAlign w:val="center"/>
          </w:tcPr>
          <w:p w:rsidR="0052155B" w:rsidRDefault="0052155B"/>
        </w:tc>
      </w:tr>
      <w:tr w:rsidR="00C62CDD">
        <w:trPr>
          <w:cantSplit/>
        </w:trPr>
        <w:tc>
          <w:tcPr>
            <w:tcW w:w="648" w:type="dxa"/>
            <w:vMerge/>
            <w:vAlign w:val="center"/>
          </w:tcPr>
          <w:p w:rsidR="00C62CDD" w:rsidRDefault="00C62CDD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C62CDD" w:rsidRPr="000D680D" w:rsidRDefault="00C62CDD">
            <w:r w:rsidRPr="000D680D">
              <w:t>Акт на награждение (поощрение)</w:t>
            </w:r>
          </w:p>
        </w:tc>
        <w:tc>
          <w:tcPr>
            <w:tcW w:w="1661" w:type="dxa"/>
            <w:vAlign w:val="center"/>
          </w:tcPr>
          <w:p w:rsidR="00C62CDD" w:rsidRDefault="00C62CDD">
            <w:pPr>
              <w:jc w:val="center"/>
            </w:pPr>
          </w:p>
        </w:tc>
        <w:tc>
          <w:tcPr>
            <w:tcW w:w="3268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  <w:tc>
          <w:tcPr>
            <w:tcW w:w="2465" w:type="dxa"/>
            <w:vMerge/>
            <w:vAlign w:val="center"/>
          </w:tcPr>
          <w:p w:rsidR="00C62CDD" w:rsidRDefault="00C62CDD"/>
        </w:tc>
      </w:tr>
      <w:tr w:rsidR="0052155B">
        <w:trPr>
          <w:cantSplit/>
        </w:trPr>
        <w:tc>
          <w:tcPr>
            <w:tcW w:w="648" w:type="dxa"/>
            <w:vMerge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52155B" w:rsidRPr="000D680D" w:rsidRDefault="0052155B">
            <w:r w:rsidRPr="000D680D">
              <w:t>Реестр сдачи документов</w:t>
            </w:r>
          </w:p>
        </w:tc>
        <w:tc>
          <w:tcPr>
            <w:tcW w:w="1661" w:type="dxa"/>
          </w:tcPr>
          <w:p w:rsidR="0052155B" w:rsidRDefault="0052155B">
            <w:pPr>
              <w:jc w:val="center"/>
            </w:pPr>
            <w:r>
              <w:t>Ф.0504053</w:t>
            </w:r>
          </w:p>
        </w:tc>
        <w:tc>
          <w:tcPr>
            <w:tcW w:w="3268" w:type="dxa"/>
            <w:vAlign w:val="center"/>
          </w:tcPr>
          <w:p w:rsidR="0052155B" w:rsidRDefault="000D680D">
            <w:r>
              <w:t>Составляется в день сдачи документов</w:t>
            </w:r>
          </w:p>
        </w:tc>
        <w:tc>
          <w:tcPr>
            <w:tcW w:w="2465" w:type="dxa"/>
            <w:vMerge/>
            <w:vAlign w:val="center"/>
          </w:tcPr>
          <w:p w:rsidR="0052155B" w:rsidRDefault="0052155B"/>
        </w:tc>
        <w:tc>
          <w:tcPr>
            <w:tcW w:w="2465" w:type="dxa"/>
            <w:vMerge/>
            <w:vAlign w:val="center"/>
          </w:tcPr>
          <w:p w:rsidR="0052155B" w:rsidRDefault="0052155B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Договор пожертвования</w:t>
            </w:r>
          </w:p>
        </w:tc>
        <w:tc>
          <w:tcPr>
            <w:tcW w:w="1661" w:type="dxa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r>
              <w:t xml:space="preserve">Не позднее следующего дня </w:t>
            </w:r>
            <w:proofErr w:type="gramStart"/>
            <w:r>
              <w:t>с даты оформления</w:t>
            </w:r>
            <w:proofErr w:type="gramEnd"/>
            <w:r>
              <w:t xml:space="preserve"> договора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Путевой лист легкового автомобиля</w:t>
            </w:r>
          </w:p>
        </w:tc>
        <w:tc>
          <w:tcPr>
            <w:tcW w:w="1661" w:type="dxa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D20B18">
            <w:r>
              <w:t>Ежедневно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  <w:trHeight w:val="973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AE71BA" w:rsidRPr="000D680D" w:rsidRDefault="00AE71BA">
            <w:r w:rsidRPr="000D680D">
              <w:t>Объяснительная, выписка из приказа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AE71BA" w:rsidRDefault="00AE71BA">
            <w:r>
              <w:t>Произвольная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AE71BA" w:rsidRDefault="00AE71BA">
            <w:r>
              <w:t>Через 2 дня после предоставления справки о выявленных нарушениях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AE71BA" w:rsidRDefault="00AE71BA"/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AE71BA" w:rsidRDefault="00AE71BA"/>
        </w:tc>
      </w:tr>
      <w:tr w:rsidR="00AE71BA">
        <w:trPr>
          <w:cantSplit/>
          <w:trHeight w:val="541"/>
        </w:trPr>
        <w:tc>
          <w:tcPr>
            <w:tcW w:w="648" w:type="dxa"/>
            <w:vMerge w:val="restart"/>
          </w:tcPr>
          <w:p w:rsidR="00AE71BA" w:rsidRDefault="00C3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39" w:type="dxa"/>
            <w:gridSpan w:val="5"/>
            <w:vAlign w:val="center"/>
          </w:tcPr>
          <w:p w:rsidR="00AE71BA" w:rsidRPr="000D680D" w:rsidRDefault="00AE71BA">
            <w:pPr>
              <w:pStyle w:val="1"/>
            </w:pPr>
            <w:r w:rsidRPr="000D680D">
              <w:t>Учёт расчётов с подотчётными лицами</w:t>
            </w:r>
          </w:p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Авансовый отчёт</w:t>
            </w:r>
          </w:p>
        </w:tc>
        <w:tc>
          <w:tcPr>
            <w:tcW w:w="1661" w:type="dxa"/>
            <w:vAlign w:val="center"/>
          </w:tcPr>
          <w:p w:rsidR="00AE71BA" w:rsidRDefault="00AE71BA" w:rsidP="0052155B">
            <w:pPr>
              <w:jc w:val="center"/>
            </w:pPr>
            <w:r>
              <w:t>Ф. 0504</w:t>
            </w:r>
            <w:r w:rsidR="0052155B">
              <w:t>505</w:t>
            </w:r>
          </w:p>
        </w:tc>
        <w:tc>
          <w:tcPr>
            <w:tcW w:w="3268" w:type="dxa"/>
            <w:vAlign w:val="center"/>
          </w:tcPr>
          <w:p w:rsidR="00AE71BA" w:rsidRDefault="00AE71BA">
            <w:r>
              <w:t>В трёхдневный срок после возвращения из командировки. В трёхдневный срок после использования денежных средств</w:t>
            </w:r>
          </w:p>
        </w:tc>
        <w:tc>
          <w:tcPr>
            <w:tcW w:w="2465" w:type="dxa"/>
            <w:vAlign w:val="center"/>
          </w:tcPr>
          <w:p w:rsidR="00AE71BA" w:rsidRDefault="00AE71BA">
            <w:r>
              <w:t>Подотчётные лица</w:t>
            </w:r>
          </w:p>
        </w:tc>
        <w:tc>
          <w:tcPr>
            <w:tcW w:w="2465" w:type="dxa"/>
            <w:vAlign w:val="center"/>
          </w:tcPr>
          <w:p w:rsidR="00AE71BA" w:rsidRDefault="00453982">
            <w:r>
              <w:t>Главному бухгалтеру</w:t>
            </w:r>
          </w:p>
        </w:tc>
      </w:tr>
      <w:tr w:rsidR="00AE71BA">
        <w:trPr>
          <w:cantSplit/>
          <w:trHeight w:val="649"/>
        </w:trPr>
        <w:tc>
          <w:tcPr>
            <w:tcW w:w="648" w:type="dxa"/>
            <w:vMerge w:val="restart"/>
          </w:tcPr>
          <w:p w:rsidR="00AE71BA" w:rsidRDefault="00C3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39" w:type="dxa"/>
            <w:gridSpan w:val="5"/>
            <w:vAlign w:val="center"/>
          </w:tcPr>
          <w:p w:rsidR="00AE71BA" w:rsidRPr="000D680D" w:rsidRDefault="00AE71BA">
            <w:pPr>
              <w:pStyle w:val="1"/>
            </w:pPr>
            <w:r w:rsidRPr="000D680D">
              <w:t>Учёт расчётов с поставщиками и подрядчиками</w:t>
            </w:r>
          </w:p>
        </w:tc>
      </w:tr>
      <w:tr w:rsidR="002856D4">
        <w:trPr>
          <w:cantSplit/>
        </w:trPr>
        <w:tc>
          <w:tcPr>
            <w:tcW w:w="648" w:type="dxa"/>
            <w:vMerge/>
            <w:vAlign w:val="center"/>
          </w:tcPr>
          <w:p w:rsidR="002856D4" w:rsidRDefault="002856D4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2856D4" w:rsidRPr="000D680D" w:rsidRDefault="002856D4">
            <w:r w:rsidRPr="000D680D">
              <w:t>Счёт на предоплату</w:t>
            </w:r>
          </w:p>
        </w:tc>
        <w:tc>
          <w:tcPr>
            <w:tcW w:w="1661" w:type="dxa"/>
            <w:vAlign w:val="center"/>
          </w:tcPr>
          <w:p w:rsidR="002856D4" w:rsidRDefault="002856D4">
            <w:pPr>
              <w:jc w:val="center"/>
            </w:pPr>
          </w:p>
        </w:tc>
        <w:tc>
          <w:tcPr>
            <w:tcW w:w="3268" w:type="dxa"/>
            <w:vAlign w:val="center"/>
          </w:tcPr>
          <w:p w:rsidR="002856D4" w:rsidRDefault="002856D4">
            <w:r>
              <w:t xml:space="preserve">В течение трёх дней </w:t>
            </w:r>
            <w:proofErr w:type="gramStart"/>
            <w:r>
              <w:t>с даты оформления</w:t>
            </w:r>
            <w:proofErr w:type="gramEnd"/>
            <w:r>
              <w:t xml:space="preserve"> счёта на предоплату. </w:t>
            </w:r>
          </w:p>
        </w:tc>
        <w:tc>
          <w:tcPr>
            <w:tcW w:w="2465" w:type="dxa"/>
            <w:vMerge w:val="restart"/>
            <w:vAlign w:val="center"/>
          </w:tcPr>
          <w:p w:rsidR="002856D4" w:rsidRDefault="000D680D" w:rsidP="002856D4">
            <w:r>
              <w:t xml:space="preserve">Ответственные лица за оформление факта хозяйственной </w:t>
            </w:r>
            <w:r>
              <w:lastRenderedPageBreak/>
              <w:t xml:space="preserve">жизни, </w:t>
            </w:r>
            <w:proofErr w:type="gramStart"/>
            <w:r>
              <w:t>согласно приказов</w:t>
            </w:r>
            <w:proofErr w:type="gramEnd"/>
            <w:r>
              <w:t xml:space="preserve"> по учреждениям «О назначении  ответственных лиц за оформление фактов хозяйственной жизни»</w:t>
            </w:r>
          </w:p>
        </w:tc>
        <w:tc>
          <w:tcPr>
            <w:tcW w:w="2465" w:type="dxa"/>
            <w:vMerge w:val="restart"/>
            <w:vAlign w:val="center"/>
          </w:tcPr>
          <w:p w:rsidR="002856D4" w:rsidRDefault="002856D4">
            <w:r>
              <w:lastRenderedPageBreak/>
              <w:t xml:space="preserve">Главный бухгалтер централизованной бухгалтерии </w:t>
            </w:r>
            <w:r>
              <w:lastRenderedPageBreak/>
              <w:t>управления культуры; заместитель главного бухгалтера</w:t>
            </w:r>
          </w:p>
        </w:tc>
      </w:tr>
      <w:tr w:rsidR="00AE71BA" w:rsidTr="000D680D">
        <w:trPr>
          <w:cantSplit/>
          <w:trHeight w:val="2408"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Счёт – фактура, накладная, акт выполненных работ</w:t>
            </w:r>
            <w:r w:rsidR="00DA5B92">
              <w:t>, приходный ордер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r>
              <w:t>В течение трёх дней с момента получения материальных ценностей, оказания услуг, выполнения работ.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  <w:trHeight w:val="477"/>
        </w:trPr>
        <w:tc>
          <w:tcPr>
            <w:tcW w:w="648" w:type="dxa"/>
            <w:vMerge w:val="restart"/>
          </w:tcPr>
          <w:p w:rsidR="00AE71BA" w:rsidRDefault="00C30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4139" w:type="dxa"/>
            <w:gridSpan w:val="5"/>
            <w:vAlign w:val="center"/>
          </w:tcPr>
          <w:p w:rsidR="00AE71BA" w:rsidRPr="000D680D" w:rsidRDefault="00AE71BA">
            <w:pPr>
              <w:pStyle w:val="1"/>
            </w:pPr>
            <w:r w:rsidRPr="000D680D">
              <w:t>Учёт расчётов по заработной плате</w:t>
            </w:r>
          </w:p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 w:rsidP="00AC32EE">
            <w:r w:rsidRPr="000D680D">
              <w:t xml:space="preserve">Табель учёта использования рабочего времени 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  <w:r>
              <w:t>Ф. 0504421</w:t>
            </w:r>
          </w:p>
        </w:tc>
        <w:tc>
          <w:tcPr>
            <w:tcW w:w="3268" w:type="dxa"/>
            <w:vAlign w:val="center"/>
          </w:tcPr>
          <w:p w:rsidR="00AE71BA" w:rsidRDefault="0052155B" w:rsidP="0052155B">
            <w:r>
              <w:t xml:space="preserve">На расчет заработной платы </w:t>
            </w:r>
            <w:r w:rsidR="00AE71BA">
              <w:t>20 числа каждого месяца</w:t>
            </w:r>
            <w:r>
              <w:t xml:space="preserve">, на расчет заработной платы за первую половину месяца 15 числа </w:t>
            </w:r>
          </w:p>
        </w:tc>
        <w:tc>
          <w:tcPr>
            <w:tcW w:w="2465" w:type="dxa"/>
            <w:vMerge w:val="restart"/>
            <w:vAlign w:val="center"/>
          </w:tcPr>
          <w:p w:rsidR="00AE71BA" w:rsidRDefault="00AE71BA" w:rsidP="00835357">
            <w:r>
              <w:t>Лица, ответственные за ведение</w:t>
            </w:r>
            <w:r w:rsidR="00835357">
              <w:t xml:space="preserve"> табелей учёта рабочего времени</w:t>
            </w:r>
            <w:r>
              <w:t>, назначенные приказом</w:t>
            </w:r>
            <w:r w:rsidR="002856D4">
              <w:t>.</w:t>
            </w:r>
          </w:p>
        </w:tc>
        <w:tc>
          <w:tcPr>
            <w:tcW w:w="2465" w:type="dxa"/>
            <w:vMerge w:val="restart"/>
            <w:vAlign w:val="center"/>
          </w:tcPr>
          <w:p w:rsidR="00AE71BA" w:rsidRDefault="00453982">
            <w:r>
              <w:t>Бухгалтер, ответственный за начисление заработной платы</w:t>
            </w:r>
            <w:r w:rsidR="00AE71BA">
              <w:t xml:space="preserve"> централизованной бухгалтерии управления </w:t>
            </w:r>
            <w:r>
              <w:t>культуры</w:t>
            </w:r>
          </w:p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Листки нетрудоспособности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  <w:r>
              <w:t>Типовая</w:t>
            </w: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Pr="000D680D" w:rsidRDefault="00AE71BA">
            <w:r w:rsidRPr="000D680D">
              <w:t>Анкета на вновь принятых работников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Default="00AE71BA" w:rsidP="0052155B">
            <w:r>
              <w:t xml:space="preserve">Заявление на </w:t>
            </w:r>
            <w:r w:rsidR="0052155B">
              <w:t xml:space="preserve">предоставление льгот по </w:t>
            </w:r>
            <w:r>
              <w:t xml:space="preserve"> налог</w:t>
            </w:r>
            <w:r w:rsidR="0052155B">
              <w:t>у с доходов физических лиц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Default="00AE71BA">
            <w:r>
              <w:t>Справки на предоставление стандартного налогового вычета на детей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Default="00AE71BA">
            <w:r>
              <w:t>Уведомление на имущественный вычет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AE71BA">
        <w:trPr>
          <w:cantSplit/>
        </w:trPr>
        <w:tc>
          <w:tcPr>
            <w:tcW w:w="648" w:type="dxa"/>
            <w:vMerge/>
            <w:vAlign w:val="center"/>
          </w:tcPr>
          <w:p w:rsidR="00AE71BA" w:rsidRDefault="00AE71BA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AE71BA" w:rsidRDefault="00AE71BA">
            <w:r>
              <w:t>Заявление на удержание профсоюзных взносов</w:t>
            </w:r>
          </w:p>
        </w:tc>
        <w:tc>
          <w:tcPr>
            <w:tcW w:w="1661" w:type="dxa"/>
            <w:vAlign w:val="center"/>
          </w:tcPr>
          <w:p w:rsidR="00AE71BA" w:rsidRDefault="00AE71BA">
            <w:pPr>
              <w:jc w:val="center"/>
            </w:pPr>
            <w:r>
              <w:t>произвольная</w:t>
            </w:r>
          </w:p>
        </w:tc>
        <w:tc>
          <w:tcPr>
            <w:tcW w:w="3268" w:type="dxa"/>
            <w:vAlign w:val="center"/>
          </w:tcPr>
          <w:p w:rsidR="00AE71BA" w:rsidRDefault="00AE71BA">
            <w:pPr>
              <w:jc w:val="center"/>
            </w:pPr>
            <w:r>
              <w:t>С 1 по 20 число каждого месяца</w:t>
            </w:r>
          </w:p>
        </w:tc>
        <w:tc>
          <w:tcPr>
            <w:tcW w:w="2465" w:type="dxa"/>
            <w:vMerge/>
            <w:vAlign w:val="center"/>
          </w:tcPr>
          <w:p w:rsidR="00AE71BA" w:rsidRDefault="00AE71BA"/>
        </w:tc>
        <w:tc>
          <w:tcPr>
            <w:tcW w:w="2465" w:type="dxa"/>
            <w:vMerge/>
            <w:vAlign w:val="center"/>
          </w:tcPr>
          <w:p w:rsidR="00AE71BA" w:rsidRDefault="00AE71BA"/>
        </w:tc>
      </w:tr>
      <w:tr w:rsidR="0052155B">
        <w:trPr>
          <w:cantSplit/>
        </w:trPr>
        <w:tc>
          <w:tcPr>
            <w:tcW w:w="648" w:type="dxa"/>
            <w:vMerge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52155B" w:rsidRDefault="0052155B" w:rsidP="0052155B">
            <w:r>
              <w:t>Заявление на перечисление заработной платы на банковские карты</w:t>
            </w:r>
          </w:p>
        </w:tc>
        <w:tc>
          <w:tcPr>
            <w:tcW w:w="1661" w:type="dxa"/>
            <w:vAlign w:val="center"/>
          </w:tcPr>
          <w:p w:rsidR="0052155B" w:rsidRDefault="0052155B">
            <w:pPr>
              <w:jc w:val="center"/>
            </w:pPr>
          </w:p>
        </w:tc>
        <w:tc>
          <w:tcPr>
            <w:tcW w:w="3268" w:type="dxa"/>
            <w:vAlign w:val="center"/>
          </w:tcPr>
          <w:p w:rsidR="0052155B" w:rsidRDefault="0052155B" w:rsidP="00453982">
            <w:pPr>
              <w:jc w:val="center"/>
            </w:pPr>
          </w:p>
        </w:tc>
        <w:tc>
          <w:tcPr>
            <w:tcW w:w="2465" w:type="dxa"/>
            <w:vMerge/>
            <w:vAlign w:val="center"/>
          </w:tcPr>
          <w:p w:rsidR="0052155B" w:rsidRDefault="0052155B"/>
        </w:tc>
        <w:tc>
          <w:tcPr>
            <w:tcW w:w="2465" w:type="dxa"/>
            <w:vMerge/>
            <w:vAlign w:val="center"/>
          </w:tcPr>
          <w:p w:rsidR="0052155B" w:rsidRDefault="0052155B"/>
        </w:tc>
      </w:tr>
      <w:tr w:rsidR="0052155B">
        <w:trPr>
          <w:cantSplit/>
        </w:trPr>
        <w:tc>
          <w:tcPr>
            <w:tcW w:w="648" w:type="dxa"/>
            <w:vMerge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52155B" w:rsidRDefault="0052155B">
            <w:r>
              <w:t>Приказы</w:t>
            </w:r>
          </w:p>
        </w:tc>
        <w:tc>
          <w:tcPr>
            <w:tcW w:w="1661" w:type="dxa"/>
            <w:vAlign w:val="center"/>
          </w:tcPr>
          <w:p w:rsidR="0052155B" w:rsidRDefault="0052155B">
            <w:pPr>
              <w:jc w:val="center"/>
            </w:pPr>
          </w:p>
        </w:tc>
        <w:tc>
          <w:tcPr>
            <w:tcW w:w="3268" w:type="dxa"/>
            <w:vAlign w:val="center"/>
          </w:tcPr>
          <w:p w:rsidR="0052155B" w:rsidRDefault="0052155B" w:rsidP="00453982">
            <w:pPr>
              <w:jc w:val="center"/>
            </w:pPr>
            <w:r>
              <w:t>ежедневно</w:t>
            </w:r>
          </w:p>
        </w:tc>
        <w:tc>
          <w:tcPr>
            <w:tcW w:w="2465" w:type="dxa"/>
            <w:vMerge/>
            <w:vAlign w:val="center"/>
          </w:tcPr>
          <w:p w:rsidR="0052155B" w:rsidRDefault="0052155B"/>
        </w:tc>
        <w:tc>
          <w:tcPr>
            <w:tcW w:w="2465" w:type="dxa"/>
            <w:vMerge/>
            <w:vAlign w:val="center"/>
          </w:tcPr>
          <w:p w:rsidR="0052155B" w:rsidRDefault="0052155B"/>
        </w:tc>
      </w:tr>
      <w:tr w:rsidR="0052155B">
        <w:trPr>
          <w:cantSplit/>
        </w:trPr>
        <w:tc>
          <w:tcPr>
            <w:tcW w:w="648" w:type="dxa"/>
            <w:vMerge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52155B" w:rsidRDefault="0052155B">
            <w:r>
              <w:t xml:space="preserve">График предоставления ежегодного оплачиваемого отпуска работникам муниципальных учреждений </w:t>
            </w:r>
            <w:proofErr w:type="spellStart"/>
            <w:r>
              <w:t>Коркинского</w:t>
            </w:r>
            <w:proofErr w:type="spellEnd"/>
            <w:r>
              <w:t xml:space="preserve"> муниципального района на очередной год</w:t>
            </w:r>
          </w:p>
        </w:tc>
        <w:tc>
          <w:tcPr>
            <w:tcW w:w="1661" w:type="dxa"/>
            <w:vAlign w:val="center"/>
          </w:tcPr>
          <w:p w:rsidR="0052155B" w:rsidRDefault="0052155B">
            <w:pPr>
              <w:jc w:val="center"/>
            </w:pPr>
            <w:r>
              <w:t>произвольная</w:t>
            </w:r>
          </w:p>
        </w:tc>
        <w:tc>
          <w:tcPr>
            <w:tcW w:w="3268" w:type="dxa"/>
            <w:vAlign w:val="center"/>
          </w:tcPr>
          <w:p w:rsidR="0052155B" w:rsidRDefault="0052155B">
            <w:pPr>
              <w:jc w:val="center"/>
            </w:pPr>
            <w:r>
              <w:t>декабрь</w:t>
            </w:r>
          </w:p>
        </w:tc>
        <w:tc>
          <w:tcPr>
            <w:tcW w:w="2465" w:type="dxa"/>
            <w:vAlign w:val="center"/>
          </w:tcPr>
          <w:p w:rsidR="0052155B" w:rsidRDefault="0052155B">
            <w:r>
              <w:t>Руководители муниципальных учреждений</w:t>
            </w:r>
          </w:p>
        </w:tc>
        <w:tc>
          <w:tcPr>
            <w:tcW w:w="2465" w:type="dxa"/>
            <w:vAlign w:val="center"/>
          </w:tcPr>
          <w:p w:rsidR="0052155B" w:rsidRDefault="0052155B" w:rsidP="00453982">
            <w:r>
              <w:t>Бухгалтер, ответственный за начисление заработной платы централизованной бухгалтерии Управления культуры</w:t>
            </w:r>
          </w:p>
        </w:tc>
      </w:tr>
      <w:tr w:rsidR="0052155B">
        <w:trPr>
          <w:cantSplit/>
          <w:trHeight w:val="848"/>
        </w:trPr>
        <w:tc>
          <w:tcPr>
            <w:tcW w:w="648" w:type="dxa"/>
            <w:vAlign w:val="center"/>
          </w:tcPr>
          <w:p w:rsidR="0052155B" w:rsidRDefault="0052155B">
            <w:pPr>
              <w:jc w:val="center"/>
              <w:rPr>
                <w:b/>
                <w:bCs/>
              </w:rPr>
            </w:pPr>
          </w:p>
        </w:tc>
        <w:tc>
          <w:tcPr>
            <w:tcW w:w="14139" w:type="dxa"/>
            <w:gridSpan w:val="5"/>
            <w:vAlign w:val="center"/>
          </w:tcPr>
          <w:p w:rsidR="0052155B" w:rsidRDefault="0052155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Руководителям учреждений необходимо согласовывать проекты приказов о приёме, перемещении и увольнении материально  ответственных лиц с главным бухгалтером централизованной бухгалтерии Управления культуры</w:t>
            </w:r>
          </w:p>
        </w:tc>
      </w:tr>
    </w:tbl>
    <w:p w:rsidR="00453982" w:rsidRDefault="00453982">
      <w:pPr>
        <w:pStyle w:val="3"/>
      </w:pPr>
    </w:p>
    <w:p w:rsidR="00453982" w:rsidRDefault="00453982">
      <w:pPr>
        <w:pStyle w:val="3"/>
      </w:pPr>
    </w:p>
    <w:sectPr w:rsidR="00453982" w:rsidSect="000D680D">
      <w:pgSz w:w="16838" w:h="11906" w:orient="landscape" w:code="9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A5B"/>
    <w:rsid w:val="000D680D"/>
    <w:rsid w:val="000E3711"/>
    <w:rsid w:val="002856D4"/>
    <w:rsid w:val="003A77FD"/>
    <w:rsid w:val="004207BC"/>
    <w:rsid w:val="00453982"/>
    <w:rsid w:val="004A40A9"/>
    <w:rsid w:val="00504C30"/>
    <w:rsid w:val="0052155B"/>
    <w:rsid w:val="005224C0"/>
    <w:rsid w:val="00600AE1"/>
    <w:rsid w:val="00651B0C"/>
    <w:rsid w:val="006A2D26"/>
    <w:rsid w:val="006F1C60"/>
    <w:rsid w:val="00803B6D"/>
    <w:rsid w:val="00833885"/>
    <w:rsid w:val="00835357"/>
    <w:rsid w:val="00844E03"/>
    <w:rsid w:val="009B2AF6"/>
    <w:rsid w:val="00AB7B9F"/>
    <w:rsid w:val="00AC32EE"/>
    <w:rsid w:val="00AE71BA"/>
    <w:rsid w:val="00B56A5B"/>
    <w:rsid w:val="00B5776A"/>
    <w:rsid w:val="00B57AF4"/>
    <w:rsid w:val="00C1623B"/>
    <w:rsid w:val="00C30EF4"/>
    <w:rsid w:val="00C62CDD"/>
    <w:rsid w:val="00CC094C"/>
    <w:rsid w:val="00CF1C80"/>
    <w:rsid w:val="00D20B18"/>
    <w:rsid w:val="00DA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E03"/>
    <w:rPr>
      <w:sz w:val="24"/>
      <w:szCs w:val="24"/>
    </w:rPr>
  </w:style>
  <w:style w:type="paragraph" w:styleId="1">
    <w:name w:val="heading 1"/>
    <w:basedOn w:val="a"/>
    <w:next w:val="a"/>
    <w:qFormat/>
    <w:rsid w:val="00844E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4E03"/>
    <w:pPr>
      <w:keepNext/>
      <w:ind w:left="10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4E0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4E0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6F1C60"/>
    <w:pPr>
      <w:ind w:left="4680"/>
    </w:pPr>
  </w:style>
  <w:style w:type="character" w:customStyle="1" w:styleId="a5">
    <w:name w:val="Основной текст с отступом Знак"/>
    <w:basedOn w:val="a0"/>
    <w:link w:val="a4"/>
    <w:rsid w:val="006F1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</vt:lpstr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</dc:title>
  <dc:creator>Пользователь</dc:creator>
  <cp:lastModifiedBy>Главбух</cp:lastModifiedBy>
  <cp:revision>6</cp:revision>
  <cp:lastPrinted>2016-04-12T11:28:00Z</cp:lastPrinted>
  <dcterms:created xsi:type="dcterms:W3CDTF">2016-04-07T10:37:00Z</dcterms:created>
  <dcterms:modified xsi:type="dcterms:W3CDTF">2016-04-12T11:28:00Z</dcterms:modified>
</cp:coreProperties>
</file>